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C5B" w:rsidRPr="005B0C35" w:rsidRDefault="00E43F6B" w:rsidP="00E43F6B">
      <w:pPr>
        <w:pStyle w:val="a3"/>
        <w:spacing w:before="0" w:beforeAutospacing="0" w:after="0" w:afterAutospacing="0" w:line="360" w:lineRule="atLeast"/>
        <w:jc w:val="center"/>
        <w:rPr>
          <w:rFonts w:ascii="PTF55F-webfont" w:hAnsi="PTF55F-webfont"/>
          <w:b/>
          <w:color w:val="000000"/>
          <w:sz w:val="23"/>
          <w:szCs w:val="23"/>
        </w:rPr>
      </w:pPr>
      <w:r w:rsidRPr="005B0C35">
        <w:rPr>
          <w:rFonts w:ascii="PTF55F-webfont" w:hAnsi="PTF55F-webfont"/>
          <w:b/>
          <w:color w:val="000000"/>
          <w:sz w:val="23"/>
          <w:szCs w:val="23"/>
        </w:rPr>
        <w:t>Информация о результатах осуществления полномочий по контролю в финансово-бюджетной сфере Управлением Федерального казначейства по Новгородской области</w:t>
      </w:r>
    </w:p>
    <w:p w:rsidR="00E43F6B" w:rsidRPr="005B0C35" w:rsidRDefault="00E43F6B" w:rsidP="00E43F6B">
      <w:pPr>
        <w:pStyle w:val="a3"/>
        <w:spacing w:before="0" w:beforeAutospacing="0" w:after="0" w:afterAutospacing="0" w:line="360" w:lineRule="atLeast"/>
        <w:jc w:val="center"/>
        <w:rPr>
          <w:rFonts w:ascii="PTF55F-webfont" w:hAnsi="PTF55F-webfont"/>
          <w:b/>
          <w:color w:val="000000"/>
          <w:sz w:val="23"/>
          <w:szCs w:val="23"/>
        </w:rPr>
      </w:pPr>
      <w:r w:rsidRPr="005B0C35">
        <w:rPr>
          <w:rFonts w:ascii="PTF55F-webfont" w:hAnsi="PTF55F-webfont"/>
          <w:b/>
          <w:color w:val="000000"/>
          <w:sz w:val="23"/>
          <w:szCs w:val="23"/>
        </w:rPr>
        <w:t xml:space="preserve"> за </w:t>
      </w:r>
      <w:r w:rsidR="00AB3C5B" w:rsidRPr="005B0C35">
        <w:rPr>
          <w:rFonts w:ascii="PTF55F-webfont" w:hAnsi="PTF55F-webfont"/>
          <w:b/>
          <w:color w:val="000000"/>
          <w:sz w:val="23"/>
          <w:szCs w:val="23"/>
          <w:lang w:val="en-US"/>
        </w:rPr>
        <w:t>I</w:t>
      </w:r>
      <w:r w:rsidRPr="005B0C35">
        <w:rPr>
          <w:rFonts w:ascii="PTF55F-webfont" w:hAnsi="PTF55F-webfont"/>
          <w:b/>
          <w:color w:val="000000"/>
          <w:sz w:val="23"/>
          <w:szCs w:val="23"/>
        </w:rPr>
        <w:t xml:space="preserve"> </w:t>
      </w:r>
      <w:r w:rsidR="00AB3C5B" w:rsidRPr="005B0C35">
        <w:rPr>
          <w:rFonts w:ascii="PTF55F-webfont" w:hAnsi="PTF55F-webfont"/>
          <w:b/>
          <w:color w:val="000000"/>
          <w:sz w:val="23"/>
          <w:szCs w:val="23"/>
        </w:rPr>
        <w:t>полугодие</w:t>
      </w:r>
      <w:r w:rsidRPr="005B0C35">
        <w:rPr>
          <w:rFonts w:ascii="PTF55F-webfont" w:hAnsi="PTF55F-webfont"/>
          <w:b/>
          <w:color w:val="000000"/>
          <w:sz w:val="23"/>
          <w:szCs w:val="23"/>
        </w:rPr>
        <w:t xml:space="preserve"> 2018 года</w:t>
      </w:r>
    </w:p>
    <w:p w:rsidR="00AB3C5B" w:rsidRDefault="00AB3C5B" w:rsidP="00E43F6B">
      <w:pPr>
        <w:pStyle w:val="a3"/>
        <w:spacing w:before="0" w:beforeAutospacing="0" w:after="0" w:afterAutospacing="0" w:line="360" w:lineRule="atLeast"/>
        <w:jc w:val="center"/>
        <w:rPr>
          <w:rFonts w:ascii="PTF55F-webfont" w:hAnsi="PTF55F-webfont"/>
          <w:color w:val="000000"/>
          <w:sz w:val="23"/>
          <w:szCs w:val="23"/>
        </w:rPr>
      </w:pP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Управлением Федерального казначейства по Новгородской области за 1 </w:t>
      </w:r>
      <w:r w:rsidR="00DD1574" w:rsidRPr="00343182">
        <w:rPr>
          <w:rFonts w:ascii="PTF55F-webfont" w:hAnsi="PTF55F-webfont"/>
          <w:color w:val="000000"/>
        </w:rPr>
        <w:t>полугодие</w:t>
      </w:r>
      <w:r w:rsidRPr="00343182">
        <w:rPr>
          <w:rFonts w:ascii="PTF55F-webfont" w:hAnsi="PTF55F-webfont"/>
          <w:color w:val="000000"/>
        </w:rPr>
        <w:t xml:space="preserve"> 2018 </w:t>
      </w:r>
      <w:r w:rsidR="00DD1574" w:rsidRPr="00343182">
        <w:rPr>
          <w:rFonts w:ascii="PTF55F-webfont" w:hAnsi="PTF55F-webfont"/>
          <w:color w:val="000000"/>
        </w:rPr>
        <w:t>года всего проведено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="00DD1574" w:rsidRPr="00343182">
        <w:rPr>
          <w:rFonts w:ascii="PTF55F-webfont" w:hAnsi="PTF55F-webfont"/>
          <w:color w:val="000000"/>
        </w:rPr>
        <w:t>5</w:t>
      </w:r>
      <w:r w:rsidRPr="00343182">
        <w:rPr>
          <w:rFonts w:ascii="PTF55F-webfont" w:hAnsi="PTF55F-webfont"/>
          <w:color w:val="000000"/>
        </w:rPr>
        <w:t>1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>контрольное мероприятие. В том числе: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="00584C30" w:rsidRPr="00343182">
        <w:rPr>
          <w:rFonts w:ascii="PTF55F-webfont" w:hAnsi="PTF55F-webfont"/>
          <w:color w:val="000000"/>
        </w:rPr>
        <w:t>37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>плановых контрольных мероприятий и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="00584C30" w:rsidRPr="00343182">
        <w:rPr>
          <w:rFonts w:ascii="PTF55F-webfont" w:hAnsi="PTF55F-webfont"/>
          <w:color w:val="000000"/>
        </w:rPr>
        <w:t>14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>внеплановых.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1. </w:t>
      </w:r>
      <w:proofErr w:type="gramStart"/>
      <w:r w:rsidRPr="00343182">
        <w:rPr>
          <w:rFonts w:ascii="PTF55F-webfont" w:hAnsi="PTF55F-webfont"/>
          <w:color w:val="000000"/>
        </w:rPr>
        <w:t>Проведенными</w:t>
      </w:r>
      <w:proofErr w:type="gramEnd"/>
      <w:r w:rsidRPr="00343182">
        <w:rPr>
          <w:rFonts w:ascii="PTF55F-webfont" w:hAnsi="PTF55F-webfont"/>
          <w:color w:val="000000"/>
        </w:rPr>
        <w:t xml:space="preserve"> контрольными мероприятиям охвачено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="005627E0" w:rsidRPr="00343182">
        <w:rPr>
          <w:rFonts w:ascii="PTF55F-webfont" w:hAnsi="PTF55F-webfont"/>
          <w:color w:val="000000"/>
        </w:rPr>
        <w:t xml:space="preserve">2 203 391,68 </w:t>
      </w:r>
      <w:r w:rsidRPr="00343182">
        <w:rPr>
          <w:rFonts w:ascii="PTF55F-webfont" w:hAnsi="PTF55F-webfont"/>
          <w:color w:val="000000"/>
        </w:rPr>
        <w:t>тыс. руб., в том числе: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- средств федерального бюджета </w:t>
      </w:r>
      <w:r w:rsidR="005627E0" w:rsidRPr="00343182">
        <w:rPr>
          <w:rFonts w:ascii="PTF55F-webfont" w:hAnsi="PTF55F-webfont"/>
          <w:color w:val="000000"/>
        </w:rPr>
        <w:t>374 650,55</w:t>
      </w:r>
      <w:r w:rsidRPr="00343182">
        <w:rPr>
          <w:rFonts w:ascii="PTF55F-webfont" w:hAnsi="PTF55F-webfont"/>
          <w:color w:val="000000"/>
        </w:rPr>
        <w:t xml:space="preserve"> тыс. руб.;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- средств, выделенных из федерального бюджета в виде межбюджетных трансфертов </w:t>
      </w:r>
      <w:r w:rsidR="005942D9" w:rsidRPr="00343182">
        <w:rPr>
          <w:rFonts w:ascii="PTF55F-webfont" w:hAnsi="PTF55F-webfont"/>
          <w:color w:val="000000"/>
        </w:rPr>
        <w:t xml:space="preserve">691 127,42 </w:t>
      </w:r>
      <w:r w:rsidRPr="00343182">
        <w:rPr>
          <w:rFonts w:ascii="PTF55F-webfont" w:hAnsi="PTF55F-webfont"/>
          <w:color w:val="000000"/>
        </w:rPr>
        <w:t>тыс. руб.;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- средств бюджетных кредитов, предоставленных из федерального бюджета</w:t>
      </w:r>
      <w:r w:rsidR="00481556" w:rsidRPr="00343182">
        <w:rPr>
          <w:rFonts w:ascii="PTF55F-webfont" w:hAnsi="PTF55F-webfont"/>
          <w:color w:val="000000"/>
        </w:rPr>
        <w:t xml:space="preserve"> </w:t>
      </w:r>
      <w:r w:rsidR="00343182">
        <w:rPr>
          <w:rFonts w:ascii="PTF55F-webfont" w:hAnsi="PTF55F-webfont"/>
          <w:color w:val="000000"/>
        </w:rPr>
        <w:t xml:space="preserve">            </w:t>
      </w:r>
      <w:r w:rsidRPr="00343182">
        <w:rPr>
          <w:rFonts w:ascii="PTF55F-webfont" w:hAnsi="PTF55F-webfont"/>
          <w:color w:val="000000"/>
        </w:rPr>
        <w:t>1 096 549,00 тыс. руб.;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- средств Фонда содействия реформированию жилищно-коммунального хозяйства</w:t>
      </w:r>
      <w:r w:rsidR="0082163A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>41 064,71 тыс. руб.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2. Вы</w:t>
      </w:r>
      <w:r w:rsidR="005B0C35" w:rsidRPr="00343182">
        <w:rPr>
          <w:rFonts w:ascii="PTF55F-webfont" w:hAnsi="PTF55F-webfont"/>
          <w:color w:val="000000"/>
        </w:rPr>
        <w:t xml:space="preserve">явлено нарушений на общую сумму </w:t>
      </w:r>
      <w:r w:rsidR="00AC32A9" w:rsidRPr="00343182">
        <w:rPr>
          <w:rFonts w:ascii="PTF55F-webfont" w:hAnsi="PTF55F-webfont"/>
          <w:color w:val="000000"/>
        </w:rPr>
        <w:t>1 731 129,62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>тыс. руб., в том числе: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- в использовании средств федерального бюджета </w:t>
      </w:r>
      <w:r w:rsidR="00E676F5" w:rsidRPr="00343182">
        <w:rPr>
          <w:rFonts w:ascii="PTF55F-webfont" w:hAnsi="PTF55F-webfont"/>
          <w:color w:val="000000"/>
        </w:rPr>
        <w:t>1 666 470,</w:t>
      </w:r>
      <w:r w:rsidR="00564C8B" w:rsidRPr="00343182">
        <w:rPr>
          <w:rFonts w:ascii="PTF55F-webfont" w:hAnsi="PTF55F-webfont"/>
          <w:color w:val="000000"/>
        </w:rPr>
        <w:t>20</w:t>
      </w:r>
      <w:r w:rsidR="00E676F5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>тыс. руб.;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- в использовании средств, выделенных из федерального бюджета в виде межбюджетных трансфертов </w:t>
      </w:r>
      <w:r w:rsidR="00043DF1" w:rsidRPr="00343182">
        <w:rPr>
          <w:rFonts w:ascii="PTF55F-webfont" w:hAnsi="PTF55F-webfont"/>
          <w:color w:val="000000"/>
        </w:rPr>
        <w:t xml:space="preserve">42 383,55 </w:t>
      </w:r>
      <w:r w:rsidRPr="00343182">
        <w:rPr>
          <w:rFonts w:ascii="PTF55F-webfont" w:hAnsi="PTF55F-webfont"/>
          <w:color w:val="000000"/>
        </w:rPr>
        <w:t>тыс. руб.;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- в использовании средств бюджетных кредитов, предоставленных из федерального бюджета 828,81 тыс. руб.;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- в использовании средств Фонда содействия реформированию жилищно-коммунального хозяйства </w:t>
      </w:r>
      <w:r w:rsidR="000674C3" w:rsidRPr="00343182">
        <w:rPr>
          <w:rFonts w:ascii="PTF55F-webfont" w:hAnsi="PTF55F-webfont"/>
          <w:color w:val="000000"/>
        </w:rPr>
        <w:t xml:space="preserve">21 447,06 </w:t>
      </w:r>
      <w:r w:rsidRPr="00343182">
        <w:rPr>
          <w:rFonts w:ascii="PTF55F-webfont" w:hAnsi="PTF55F-webfont"/>
          <w:color w:val="000000"/>
        </w:rPr>
        <w:t>тыс. руб.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По видам нарушений: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- нарушения порядка предоставления межбюджетных трансфертов – на сумму</w:t>
      </w:r>
      <w:r w:rsidR="0082163A" w:rsidRPr="00343182">
        <w:rPr>
          <w:rFonts w:ascii="PTF55F-webfont" w:hAnsi="PTF55F-webfont"/>
          <w:color w:val="000000"/>
        </w:rPr>
        <w:t xml:space="preserve">                   </w:t>
      </w:r>
      <w:r w:rsidR="00BB411D" w:rsidRPr="00343182">
        <w:rPr>
          <w:rFonts w:ascii="PTF55F-webfont" w:hAnsi="PTF55F-webfont"/>
          <w:color w:val="000000"/>
        </w:rPr>
        <w:t xml:space="preserve"> 27 836,28 </w:t>
      </w:r>
      <w:r w:rsidRPr="00343182">
        <w:rPr>
          <w:rFonts w:ascii="PTF55F-webfont" w:hAnsi="PTF55F-webfont"/>
          <w:color w:val="000000"/>
        </w:rPr>
        <w:t>тыс. руб.;</w:t>
      </w:r>
    </w:p>
    <w:p w:rsidR="00E45920" w:rsidRPr="00343182" w:rsidRDefault="00E45920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- нарушение предоставления/получения бюджетного кредита – на сумму </w:t>
      </w:r>
      <w:r w:rsidR="006F5005" w:rsidRPr="00343182">
        <w:rPr>
          <w:rFonts w:ascii="PTF55F-webfont" w:hAnsi="PTF55F-webfont"/>
          <w:color w:val="000000"/>
        </w:rPr>
        <w:t xml:space="preserve">               </w:t>
      </w:r>
      <w:r w:rsidRPr="00343182">
        <w:rPr>
          <w:rFonts w:ascii="PTF55F-webfont" w:hAnsi="PTF55F-webfont"/>
          <w:color w:val="000000"/>
        </w:rPr>
        <w:t>828,82 тыс. руб.;</w:t>
      </w:r>
    </w:p>
    <w:p w:rsidR="00E45920" w:rsidRPr="00343182" w:rsidRDefault="00E45920" w:rsidP="005B0C35">
      <w:pPr>
        <w:spacing w:after="0" w:line="360" w:lineRule="atLeast"/>
        <w:ind w:firstLine="709"/>
        <w:jc w:val="both"/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</w:pPr>
      <w:r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>-</w:t>
      </w:r>
      <w:r w:rsidR="001A46C6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 xml:space="preserve"> </w:t>
      </w:r>
      <w:r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>нецелевое использование бюджетных средств – на сумму 4,26 тыс. руб.;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- неэффективное использование бюджетных средств – на сумму</w:t>
      </w:r>
      <w:r w:rsidR="00EB4206">
        <w:rPr>
          <w:rFonts w:ascii="PTF55F-webfont" w:hAnsi="PTF55F-webfont"/>
          <w:color w:val="000000"/>
        </w:rPr>
        <w:t xml:space="preserve">                                    </w:t>
      </w:r>
      <w:r w:rsidRPr="00343182">
        <w:rPr>
          <w:rFonts w:ascii="PTF55F-webfont" w:hAnsi="PTF55F-webfont"/>
          <w:color w:val="000000"/>
        </w:rPr>
        <w:t xml:space="preserve"> </w:t>
      </w:r>
      <w:r w:rsidR="00933A48" w:rsidRPr="00343182">
        <w:rPr>
          <w:rFonts w:ascii="PTF55F-webfont" w:hAnsi="PTF55F-webfont"/>
          <w:color w:val="000000"/>
        </w:rPr>
        <w:t xml:space="preserve"> 72 067,8</w:t>
      </w:r>
      <w:r w:rsidR="009C0947" w:rsidRPr="00343182">
        <w:rPr>
          <w:rFonts w:ascii="PTF55F-webfont" w:hAnsi="PTF55F-webfont"/>
          <w:color w:val="000000"/>
        </w:rPr>
        <w:t>3</w:t>
      </w:r>
      <w:r w:rsidR="00933A48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>тыс. руб.;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- неправомерное использование бюджетных средств – на сумму </w:t>
      </w:r>
      <w:r w:rsidR="00E45920" w:rsidRPr="00343182">
        <w:rPr>
          <w:rFonts w:ascii="PTF55F-webfont" w:hAnsi="PTF55F-webfont"/>
          <w:color w:val="000000"/>
        </w:rPr>
        <w:t>17 843,4</w:t>
      </w:r>
      <w:r w:rsidR="009C0947" w:rsidRPr="00343182">
        <w:rPr>
          <w:rFonts w:ascii="PTF55F-webfont" w:hAnsi="PTF55F-webfont"/>
          <w:color w:val="000000"/>
        </w:rPr>
        <w:t>1</w:t>
      </w:r>
      <w:r w:rsidR="00E45920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>тыс. руб.;</w:t>
      </w:r>
    </w:p>
    <w:p w:rsidR="001A46C6" w:rsidRPr="00343182" w:rsidRDefault="00E43F6B" w:rsidP="005B0C35">
      <w:pPr>
        <w:spacing w:after="0" w:line="360" w:lineRule="atLeast"/>
        <w:ind w:firstLine="709"/>
        <w:jc w:val="both"/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</w:pPr>
      <w:r w:rsidRPr="00343182">
        <w:rPr>
          <w:rFonts w:ascii="PTF55F-webfont" w:hAnsi="PTF55F-webfont"/>
          <w:color w:val="000000"/>
          <w:sz w:val="24"/>
          <w:szCs w:val="24"/>
        </w:rPr>
        <w:t xml:space="preserve">-нарушения порядка ведения бюджетного учета, представления бюджетной отчетности – на сумму </w:t>
      </w:r>
      <w:r w:rsidR="001A46C6" w:rsidRPr="00343182">
        <w:rPr>
          <w:rFonts w:ascii="PTF55F-webfont" w:hAnsi="PTF55F-webfont"/>
          <w:color w:val="000000"/>
          <w:sz w:val="24"/>
          <w:szCs w:val="24"/>
        </w:rPr>
        <w:t>1 612 236,80</w:t>
      </w:r>
      <w:r w:rsidRPr="00343182">
        <w:rPr>
          <w:rFonts w:ascii="PTF55F-webfont" w:hAnsi="PTF55F-webfont"/>
          <w:color w:val="000000"/>
          <w:sz w:val="24"/>
          <w:szCs w:val="24"/>
        </w:rPr>
        <w:t xml:space="preserve"> тыс. руб.</w:t>
      </w:r>
      <w:r w:rsidR="001A46C6" w:rsidRPr="00343182">
        <w:rPr>
          <w:rFonts w:ascii="PTF55F-webfont" w:hAnsi="PTF55F-webfont"/>
          <w:color w:val="000000"/>
          <w:sz w:val="24"/>
          <w:szCs w:val="24"/>
        </w:rPr>
        <w:t xml:space="preserve"> (в </w:t>
      </w:r>
      <w:proofErr w:type="spellStart"/>
      <w:r w:rsidR="001A46C6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>т.ч</w:t>
      </w:r>
      <w:proofErr w:type="spellEnd"/>
      <w:r w:rsidR="001A46C6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>. нарушение порядка представления бюджетной отчетности – на сумму 1 277 420,81 тыс. руб.,</w:t>
      </w:r>
      <w:r w:rsid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 xml:space="preserve"> </w:t>
      </w:r>
      <w:r w:rsidR="001A46C6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 xml:space="preserve">нарушения порядка учета материальных ценностей - на сумму </w:t>
      </w:r>
      <w:r w:rsidR="001A3C99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>334 815,99 тыс. руб.)</w:t>
      </w:r>
      <w:r w:rsidR="00B37CEE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>;</w:t>
      </w:r>
    </w:p>
    <w:p w:rsidR="00B37CEE" w:rsidRPr="00343182" w:rsidRDefault="00B37CEE" w:rsidP="005B0C35">
      <w:pPr>
        <w:spacing w:after="0" w:line="360" w:lineRule="atLeast"/>
        <w:ind w:firstLine="709"/>
        <w:jc w:val="both"/>
        <w:rPr>
          <w:rFonts w:ascii="PTF55F-webfont" w:hAnsi="PTF55F-webfont"/>
          <w:color w:val="000000"/>
          <w:sz w:val="24"/>
          <w:szCs w:val="24"/>
        </w:rPr>
      </w:pPr>
      <w:r w:rsidRPr="00343182">
        <w:rPr>
          <w:rFonts w:ascii="PTF55F-webfont" w:hAnsi="PTF55F-webfont"/>
          <w:color w:val="000000"/>
          <w:sz w:val="24"/>
          <w:szCs w:val="24"/>
        </w:rPr>
        <w:t>- в сфере осуществления закупок товаров, работ, услуг для обеспечения государственных нужд – на сумму 0,27 тыс. руб.</w:t>
      </w:r>
      <w:r w:rsidR="006F5005" w:rsidRPr="00343182">
        <w:rPr>
          <w:rFonts w:ascii="PTF55F-webfont" w:hAnsi="PTF55F-webfont"/>
          <w:color w:val="000000"/>
          <w:sz w:val="24"/>
          <w:szCs w:val="24"/>
        </w:rPr>
        <w:t>;</w:t>
      </w:r>
    </w:p>
    <w:p w:rsidR="00E43F6B" w:rsidRPr="00343182" w:rsidRDefault="00B37CEE" w:rsidP="005B0C35">
      <w:pPr>
        <w:spacing w:after="0" w:line="360" w:lineRule="atLeast"/>
        <w:ind w:firstLine="709"/>
        <w:jc w:val="both"/>
        <w:rPr>
          <w:rFonts w:ascii="PTF55F-webfont" w:hAnsi="PTF55F-webfont"/>
          <w:color w:val="000000"/>
          <w:sz w:val="24"/>
          <w:szCs w:val="24"/>
          <w:highlight w:val="yellow"/>
        </w:rPr>
      </w:pPr>
      <w:r w:rsidRPr="00343182">
        <w:rPr>
          <w:rFonts w:ascii="PTF55F-webfont" w:hAnsi="PTF55F-webfont"/>
          <w:color w:val="000000"/>
          <w:sz w:val="24"/>
          <w:szCs w:val="24"/>
        </w:rPr>
        <w:lastRenderedPageBreak/>
        <w:t>- другие нарушения законодательства в финансово-бюджетной сфере – на сумму 31</w:t>
      </w:r>
      <w:r w:rsidR="00106EAA" w:rsidRPr="00343182">
        <w:rPr>
          <w:rFonts w:ascii="PTF55F-webfont" w:hAnsi="PTF55F-webfont"/>
          <w:color w:val="000000"/>
          <w:sz w:val="24"/>
          <w:szCs w:val="24"/>
        </w:rPr>
        <w:t>1</w:t>
      </w:r>
      <w:r w:rsidRPr="00343182">
        <w:rPr>
          <w:rFonts w:ascii="PTF55F-webfont" w:hAnsi="PTF55F-webfont"/>
          <w:color w:val="000000"/>
          <w:sz w:val="24"/>
          <w:szCs w:val="24"/>
        </w:rPr>
        <w:t>,</w:t>
      </w:r>
      <w:r w:rsidR="00106EAA" w:rsidRPr="00343182">
        <w:rPr>
          <w:rFonts w:ascii="PTF55F-webfont" w:hAnsi="PTF55F-webfont"/>
          <w:color w:val="000000"/>
          <w:sz w:val="24"/>
          <w:szCs w:val="24"/>
        </w:rPr>
        <w:t>9</w:t>
      </w:r>
      <w:r w:rsidR="00656880" w:rsidRPr="00343182">
        <w:rPr>
          <w:rFonts w:ascii="PTF55F-webfont" w:hAnsi="PTF55F-webfont"/>
          <w:color w:val="000000"/>
          <w:sz w:val="24"/>
          <w:szCs w:val="24"/>
        </w:rPr>
        <w:t>5</w:t>
      </w:r>
      <w:r w:rsidRPr="00343182">
        <w:rPr>
          <w:rFonts w:ascii="PTF55F-webfont" w:hAnsi="PTF55F-webfont"/>
          <w:color w:val="000000"/>
          <w:sz w:val="24"/>
          <w:szCs w:val="24"/>
        </w:rPr>
        <w:t xml:space="preserve"> тыс. руб.</w:t>
      </w:r>
    </w:p>
    <w:p w:rsidR="00F67387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3. </w:t>
      </w:r>
      <w:proofErr w:type="gramStart"/>
      <w:r w:rsidRPr="00343182">
        <w:rPr>
          <w:rFonts w:ascii="PTF55F-webfont" w:hAnsi="PTF55F-webfont"/>
          <w:color w:val="000000"/>
        </w:rPr>
        <w:t>По результатам контрольных мероприятий, в отношении объектов контроля, допустивших использование средств с нарушением действующего законодательства, вынесено </w:t>
      </w:r>
      <w:r w:rsidR="005B1210" w:rsidRPr="00343182">
        <w:rPr>
          <w:rFonts w:ascii="PTF55F-webfont" w:hAnsi="PTF55F-webfont"/>
          <w:color w:val="000000"/>
        </w:rPr>
        <w:t>13</w:t>
      </w:r>
      <w:r w:rsidRPr="00343182">
        <w:rPr>
          <w:rFonts w:ascii="PTF55F-webfont" w:hAnsi="PTF55F-webfont"/>
          <w:color w:val="000000"/>
        </w:rPr>
        <w:t> представлений о рассмотрении информации о выявленных нарушениях и принятии мер о недопущении их в будущем на общую сумму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="005B1210" w:rsidRPr="00343182">
        <w:rPr>
          <w:rFonts w:ascii="PTF55F-webfont" w:hAnsi="PTF55F-webfont"/>
          <w:color w:val="000000"/>
        </w:rPr>
        <w:t>65 911,69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 xml:space="preserve">тыс. руб. </w:t>
      </w:r>
      <w:r w:rsidR="005B1210" w:rsidRPr="00343182">
        <w:rPr>
          <w:rFonts w:ascii="PTF55F-webfont" w:hAnsi="PTF55F-webfont"/>
          <w:color w:val="000000"/>
        </w:rPr>
        <w:t xml:space="preserve"> и 4 предписания об устранении выявленных нарушений на общую сумму 6 343,51 тыс. руб</w:t>
      </w:r>
      <w:r w:rsidR="00F67387" w:rsidRPr="00343182">
        <w:rPr>
          <w:rFonts w:ascii="PTF55F-webfont" w:hAnsi="PTF55F-webfont"/>
          <w:color w:val="000000"/>
        </w:rPr>
        <w:t>.</w:t>
      </w:r>
      <w:r w:rsidR="005B1210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>Устранено нарушений на сумму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="005B1210" w:rsidRPr="00343182">
        <w:rPr>
          <w:rFonts w:ascii="PTF55F-webfont" w:hAnsi="PTF55F-webfont"/>
          <w:color w:val="000000"/>
        </w:rPr>
        <w:t xml:space="preserve">67 </w:t>
      </w:r>
      <w:r w:rsidR="00022A5C" w:rsidRPr="00343182">
        <w:rPr>
          <w:rFonts w:ascii="PTF55F-webfont" w:hAnsi="PTF55F-webfont"/>
          <w:color w:val="000000"/>
        </w:rPr>
        <w:t>524</w:t>
      </w:r>
      <w:r w:rsidR="005B1210" w:rsidRPr="00343182">
        <w:rPr>
          <w:rFonts w:ascii="PTF55F-webfont" w:hAnsi="PTF55F-webfont"/>
          <w:color w:val="000000"/>
        </w:rPr>
        <w:t>,</w:t>
      </w:r>
      <w:r w:rsidR="00022A5C" w:rsidRPr="00343182">
        <w:rPr>
          <w:rFonts w:ascii="PTF55F-webfont" w:hAnsi="PTF55F-webfont"/>
          <w:color w:val="000000"/>
        </w:rPr>
        <w:t>53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>тыс</w:t>
      </w:r>
      <w:proofErr w:type="gramEnd"/>
      <w:r w:rsidRPr="00343182">
        <w:rPr>
          <w:rFonts w:ascii="PTF55F-webfont" w:hAnsi="PTF55F-webfont"/>
          <w:color w:val="000000"/>
        </w:rPr>
        <w:t>. руб.,</w:t>
      </w:r>
      <w:r w:rsidR="00022A5C" w:rsidRPr="00343182">
        <w:rPr>
          <w:rFonts w:ascii="PTF55F-webfont" w:hAnsi="PTF55F-webfont"/>
          <w:color w:val="000000"/>
        </w:rPr>
        <w:t xml:space="preserve"> </w:t>
      </w:r>
      <w:r w:rsidR="00F67387" w:rsidRPr="00343182">
        <w:rPr>
          <w:rFonts w:ascii="PTF55F-webfont" w:hAnsi="PTF55F-webfont"/>
          <w:color w:val="000000"/>
        </w:rPr>
        <w:t xml:space="preserve">в </w:t>
      </w:r>
      <w:proofErr w:type="spellStart"/>
      <w:r w:rsidR="00F67387" w:rsidRPr="00343182">
        <w:rPr>
          <w:rFonts w:ascii="PTF55F-webfont" w:hAnsi="PTF55F-webfont"/>
          <w:color w:val="000000"/>
        </w:rPr>
        <w:t>т.ч</w:t>
      </w:r>
      <w:proofErr w:type="spellEnd"/>
      <w:r w:rsidR="00F67387" w:rsidRPr="00343182">
        <w:rPr>
          <w:rFonts w:ascii="PTF55F-webfont" w:hAnsi="PTF55F-webfont"/>
          <w:color w:val="000000"/>
        </w:rPr>
        <w:t>.:</w:t>
      </w:r>
    </w:p>
    <w:p w:rsidR="00E43F6B" w:rsidRPr="00343182" w:rsidRDefault="00F67387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- по представлениям на сумму 67 477,71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 xml:space="preserve">тыс. руб. </w:t>
      </w:r>
      <w:r w:rsidR="00E43F6B" w:rsidRPr="00343182">
        <w:rPr>
          <w:rFonts w:ascii="PTF55F-webfont" w:hAnsi="PTF55F-webfont"/>
          <w:color w:val="000000"/>
        </w:rPr>
        <w:t>(из них, по представлениям, направленным в прошлых периодах, рассмотренных в текущем году - 3 821,63 тыс. руб.)</w:t>
      </w:r>
      <w:r w:rsidRPr="00343182">
        <w:rPr>
          <w:rFonts w:ascii="PTF55F-webfont" w:hAnsi="PTF55F-webfont"/>
          <w:color w:val="000000"/>
        </w:rPr>
        <w:t>;</w:t>
      </w:r>
    </w:p>
    <w:p w:rsidR="00F67387" w:rsidRPr="00343182" w:rsidRDefault="00F67387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- по предписаниям на сумму 46,82 тыс. руб.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4. В Федеральное казначейство для согласования направлено </w:t>
      </w:r>
      <w:r w:rsidR="00E74C0E" w:rsidRPr="00343182">
        <w:rPr>
          <w:rFonts w:ascii="PTF55F-webfont" w:hAnsi="PTF55F-webfont"/>
          <w:color w:val="000000"/>
        </w:rPr>
        <w:t>3</w:t>
      </w:r>
      <w:r w:rsidRPr="00343182">
        <w:rPr>
          <w:rFonts w:ascii="PTF55F-webfont" w:hAnsi="PTF55F-webfont"/>
          <w:color w:val="000000"/>
        </w:rPr>
        <w:t> проекта уведомлений о применении бюджетных мер принуждения</w:t>
      </w:r>
      <w:r w:rsidR="00B945BC" w:rsidRPr="00343182">
        <w:rPr>
          <w:rFonts w:ascii="PTF55F-webfont" w:hAnsi="PTF55F-webfont"/>
          <w:color w:val="000000"/>
        </w:rPr>
        <w:t xml:space="preserve"> (далее – Уведомления)</w:t>
      </w:r>
      <w:r w:rsidRPr="00343182">
        <w:rPr>
          <w:rFonts w:ascii="PTF55F-webfont" w:hAnsi="PTF55F-webfont"/>
          <w:color w:val="000000"/>
        </w:rPr>
        <w:t xml:space="preserve"> на общую сумму</w:t>
      </w:r>
      <w:r w:rsidR="006F5005" w:rsidRPr="00343182">
        <w:rPr>
          <w:rFonts w:ascii="PTF55F-webfont" w:hAnsi="PTF55F-webfont"/>
          <w:color w:val="000000"/>
        </w:rPr>
        <w:t xml:space="preserve"> </w:t>
      </w:r>
      <w:r w:rsidR="00E74C0E" w:rsidRPr="00343182">
        <w:rPr>
          <w:rFonts w:ascii="PTF55F-webfont" w:hAnsi="PTF55F-webfont"/>
          <w:color w:val="000000"/>
        </w:rPr>
        <w:t xml:space="preserve">27 836,28 </w:t>
      </w:r>
      <w:r w:rsidRPr="00343182">
        <w:rPr>
          <w:rFonts w:ascii="PTF55F-webfont" w:hAnsi="PTF55F-webfont"/>
          <w:color w:val="000000"/>
        </w:rPr>
        <w:t>тыс. руб.</w:t>
      </w:r>
      <w:r w:rsidR="00B945BC" w:rsidRPr="00343182">
        <w:rPr>
          <w:rFonts w:ascii="PTF55F-webfont" w:hAnsi="PTF55F-webfont"/>
          <w:color w:val="000000"/>
        </w:rPr>
        <w:t xml:space="preserve"> Меры ответственности применены по 3 Уведомлениям.</w:t>
      </w:r>
    </w:p>
    <w:p w:rsidR="00BD3A44" w:rsidRPr="00343182" w:rsidRDefault="00E43F6B" w:rsidP="005B0C35">
      <w:pPr>
        <w:spacing w:after="0" w:line="360" w:lineRule="atLeast"/>
        <w:ind w:firstLine="709"/>
        <w:jc w:val="both"/>
        <w:rPr>
          <w:rFonts w:ascii="PTF55F-webfont" w:hAnsi="PTF55F-webfont"/>
          <w:color w:val="000000"/>
          <w:sz w:val="24"/>
          <w:szCs w:val="24"/>
        </w:rPr>
      </w:pPr>
      <w:r w:rsidRPr="00343182">
        <w:rPr>
          <w:rFonts w:ascii="PTF55F-webfont" w:hAnsi="PTF55F-webfont"/>
          <w:color w:val="000000"/>
          <w:sz w:val="24"/>
          <w:szCs w:val="24"/>
        </w:rPr>
        <w:t xml:space="preserve">5. Возбуждено </w:t>
      </w:r>
      <w:r w:rsidR="000B6D1C" w:rsidRPr="00343182">
        <w:rPr>
          <w:rFonts w:ascii="PTF55F-webfont" w:hAnsi="PTF55F-webfont"/>
          <w:color w:val="000000"/>
          <w:sz w:val="24"/>
          <w:szCs w:val="24"/>
        </w:rPr>
        <w:t>3</w:t>
      </w:r>
      <w:r w:rsidRPr="00343182">
        <w:rPr>
          <w:rFonts w:ascii="PTF55F-webfont" w:hAnsi="PTF55F-webfont"/>
          <w:color w:val="000000"/>
          <w:sz w:val="24"/>
          <w:szCs w:val="24"/>
        </w:rPr>
        <w:t xml:space="preserve"> дела об административных правонарушениях</w:t>
      </w:r>
      <w:r w:rsidR="000B6D1C" w:rsidRPr="00343182">
        <w:rPr>
          <w:rFonts w:ascii="PTF55F-webfont" w:hAnsi="PTF55F-webfont"/>
          <w:color w:val="000000"/>
          <w:sz w:val="24"/>
          <w:szCs w:val="24"/>
        </w:rPr>
        <w:t xml:space="preserve">. </w:t>
      </w:r>
      <w:r w:rsidR="00BD3A44" w:rsidRPr="00343182">
        <w:rPr>
          <w:rFonts w:ascii="PTF55F-webfont" w:hAnsi="PTF55F-webfont"/>
          <w:color w:val="000000"/>
          <w:sz w:val="24"/>
          <w:szCs w:val="24"/>
        </w:rPr>
        <w:t>Вступило в законную силу 5 постановлений о назначении административного наказания в виде штрафа на общую сумму 35,0 тыс. руб.</w:t>
      </w:r>
      <w:r w:rsidR="00EB4206">
        <w:rPr>
          <w:rFonts w:ascii="PTF55F-webfont" w:hAnsi="PTF55F-webfont"/>
          <w:color w:val="000000"/>
          <w:sz w:val="24"/>
          <w:szCs w:val="24"/>
        </w:rPr>
        <w:t xml:space="preserve"> </w:t>
      </w:r>
      <w:r w:rsidR="00BD3A44" w:rsidRPr="00343182">
        <w:rPr>
          <w:rFonts w:ascii="PTF55F-webfont" w:hAnsi="PTF55F-webfont"/>
          <w:color w:val="000000"/>
          <w:sz w:val="24"/>
          <w:szCs w:val="24"/>
        </w:rPr>
        <w:t xml:space="preserve">(в </w:t>
      </w:r>
      <w:proofErr w:type="spellStart"/>
      <w:r w:rsidR="00BD3A44" w:rsidRPr="00343182">
        <w:rPr>
          <w:rFonts w:ascii="PTF55F-webfont" w:hAnsi="PTF55F-webfont"/>
          <w:color w:val="000000"/>
          <w:sz w:val="24"/>
          <w:szCs w:val="24"/>
        </w:rPr>
        <w:t>т.ч</w:t>
      </w:r>
      <w:proofErr w:type="spellEnd"/>
      <w:r w:rsidR="00BD3A44" w:rsidRPr="00343182">
        <w:rPr>
          <w:rFonts w:ascii="PTF55F-webfont" w:hAnsi="PTF55F-webfont"/>
          <w:color w:val="000000"/>
          <w:sz w:val="24"/>
          <w:szCs w:val="24"/>
        </w:rPr>
        <w:t>. 10,0 тыс</w:t>
      </w:r>
      <w:r w:rsidR="00BD3A44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>. руб. по постановлениям (протоколам), поступившим от уполномоченных органов власти).</w:t>
      </w:r>
    </w:p>
    <w:p w:rsidR="00D3520F" w:rsidRPr="00343182" w:rsidRDefault="00D3520F" w:rsidP="005B0C35">
      <w:pPr>
        <w:spacing w:after="0" w:line="360" w:lineRule="atLeast"/>
        <w:ind w:firstLine="709"/>
        <w:jc w:val="both"/>
        <w:rPr>
          <w:rFonts w:ascii="PTF55F-webfont" w:hAnsi="PTF55F-webfont"/>
          <w:color w:val="000000"/>
          <w:sz w:val="24"/>
          <w:szCs w:val="24"/>
        </w:rPr>
      </w:pPr>
      <w:r w:rsidRPr="00343182">
        <w:rPr>
          <w:rFonts w:ascii="PTF55F-webfont" w:hAnsi="PTF55F-webfont"/>
          <w:color w:val="000000"/>
          <w:sz w:val="24"/>
          <w:szCs w:val="24"/>
        </w:rPr>
        <w:t>Взыскано штрафов на сумму 45,0</w:t>
      </w:r>
      <w:bookmarkStart w:id="0" w:name="_GoBack"/>
      <w:bookmarkEnd w:id="0"/>
      <w:r w:rsidRPr="00343182">
        <w:rPr>
          <w:rFonts w:ascii="PTF55F-webfont" w:hAnsi="PTF55F-webfont"/>
          <w:color w:val="000000"/>
          <w:sz w:val="24"/>
          <w:szCs w:val="24"/>
        </w:rPr>
        <w:t xml:space="preserve"> тыс.</w:t>
      </w:r>
      <w:r w:rsidR="003C3E9A" w:rsidRPr="00343182">
        <w:rPr>
          <w:rFonts w:ascii="PTF55F-webfont" w:hAnsi="PTF55F-webfont"/>
          <w:color w:val="000000"/>
          <w:sz w:val="24"/>
          <w:szCs w:val="24"/>
        </w:rPr>
        <w:t xml:space="preserve"> </w:t>
      </w:r>
      <w:r w:rsidRPr="00343182">
        <w:rPr>
          <w:rFonts w:ascii="PTF55F-webfont" w:hAnsi="PTF55F-webfont"/>
          <w:color w:val="000000"/>
          <w:sz w:val="24"/>
          <w:szCs w:val="24"/>
        </w:rPr>
        <w:t>руб.</w:t>
      </w:r>
      <w:r w:rsidR="003C3E9A" w:rsidRPr="00343182">
        <w:rPr>
          <w:rFonts w:ascii="PTF55F-webfont" w:hAnsi="PTF55F-webfont"/>
          <w:color w:val="000000"/>
          <w:sz w:val="24"/>
          <w:szCs w:val="24"/>
        </w:rPr>
        <w:t xml:space="preserve"> </w:t>
      </w:r>
      <w:r w:rsidR="003C3E9A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>(</w:t>
      </w:r>
      <w:r w:rsidR="001B5138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="001B5138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>т</w:t>
      </w:r>
      <w:proofErr w:type="gramStart"/>
      <w:r w:rsidR="001B5138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>.ч</w:t>
      </w:r>
      <w:proofErr w:type="spellEnd"/>
      <w:proofErr w:type="gramEnd"/>
      <w:r w:rsidR="001B5138" w:rsidRPr="00343182">
        <w:rPr>
          <w:rFonts w:ascii="PTF55F-webfont" w:eastAsia="Times New Roman" w:hAnsi="PTF55F-webfont" w:cs="Times New Roman"/>
          <w:color w:val="000000"/>
          <w:sz w:val="24"/>
          <w:szCs w:val="24"/>
          <w:lang w:eastAsia="ru-RU"/>
        </w:rPr>
        <w:t xml:space="preserve"> 20,0 тыс. руб. по постановлению, вступившему в законную силу в 2017 году).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К административной ответственности привлечено </w:t>
      </w:r>
      <w:r w:rsidR="00D3520F" w:rsidRPr="00343182">
        <w:rPr>
          <w:rFonts w:ascii="PTF55F-webfont" w:hAnsi="PTF55F-webfont"/>
          <w:color w:val="000000"/>
        </w:rPr>
        <w:t>3</w:t>
      </w:r>
      <w:r w:rsidRPr="00343182">
        <w:rPr>
          <w:rFonts w:ascii="PTF55F-webfont" w:hAnsi="PTF55F-webfont"/>
          <w:color w:val="000000"/>
        </w:rPr>
        <w:t xml:space="preserve"> </w:t>
      </w:r>
      <w:proofErr w:type="gramStart"/>
      <w:r w:rsidRPr="00343182">
        <w:rPr>
          <w:rFonts w:ascii="PTF55F-webfont" w:hAnsi="PTF55F-webfont"/>
          <w:color w:val="000000"/>
        </w:rPr>
        <w:t>должностных</w:t>
      </w:r>
      <w:proofErr w:type="gramEnd"/>
      <w:r w:rsidRPr="00343182">
        <w:rPr>
          <w:rFonts w:ascii="PTF55F-webfont" w:hAnsi="PTF55F-webfont"/>
          <w:color w:val="000000"/>
        </w:rPr>
        <w:t xml:space="preserve"> лица.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По переданным в иные органы материалам проверок возбуждено</w:t>
      </w:r>
      <w:r w:rsidR="00EB4206">
        <w:rPr>
          <w:rFonts w:ascii="PTF55F-webfont" w:hAnsi="PTF55F-webfont"/>
          <w:color w:val="000000"/>
        </w:rPr>
        <w:t xml:space="preserve"> </w:t>
      </w:r>
      <w:r w:rsidRPr="00343182">
        <w:rPr>
          <w:rFonts w:ascii="PTF55F-webfont" w:hAnsi="PTF55F-webfont"/>
          <w:color w:val="000000"/>
        </w:rPr>
        <w:t>2 административных производства, в соответствии с которыми 2 должностных лица привлечены к административной ответственности.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6. Общая сумма средств, возмещенная непосредственно в доход федерального бюджета составила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="00D7038C" w:rsidRPr="00343182">
        <w:rPr>
          <w:rFonts w:ascii="PTF55F-webfont" w:hAnsi="PTF55F-webfont"/>
          <w:color w:val="000000"/>
        </w:rPr>
        <w:t>30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="00D7038C" w:rsidRPr="00343182">
        <w:rPr>
          <w:rFonts w:ascii="PTF55F-webfont" w:hAnsi="PTF55F-webfont"/>
          <w:color w:val="000000"/>
        </w:rPr>
        <w:t>564,47 т</w:t>
      </w:r>
      <w:r w:rsidRPr="00343182">
        <w:rPr>
          <w:rFonts w:ascii="PTF55F-webfont" w:hAnsi="PTF55F-webfont"/>
          <w:color w:val="000000"/>
        </w:rPr>
        <w:t xml:space="preserve">ыс. руб., в </w:t>
      </w:r>
      <w:proofErr w:type="spellStart"/>
      <w:r w:rsidRPr="00343182">
        <w:rPr>
          <w:rFonts w:ascii="PTF55F-webfont" w:hAnsi="PTF55F-webfont"/>
          <w:color w:val="000000"/>
        </w:rPr>
        <w:t>т.ч</w:t>
      </w:r>
      <w:proofErr w:type="spellEnd"/>
      <w:r w:rsidRPr="00343182">
        <w:rPr>
          <w:rFonts w:ascii="PTF55F-webfont" w:hAnsi="PTF55F-webfont"/>
          <w:color w:val="000000"/>
        </w:rPr>
        <w:t>.: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- по выданным предписаниям (представлениям) – 5</w:t>
      </w:r>
      <w:r w:rsidR="00BB4B1C" w:rsidRPr="00343182">
        <w:rPr>
          <w:rFonts w:ascii="PTF55F-webfont" w:hAnsi="PTF55F-webfont"/>
          <w:color w:val="000000"/>
        </w:rPr>
        <w:t>46</w:t>
      </w:r>
      <w:r w:rsidRPr="00343182">
        <w:rPr>
          <w:rFonts w:ascii="PTF55F-webfont" w:hAnsi="PTF55F-webfont"/>
          <w:color w:val="000000"/>
        </w:rPr>
        <w:t>,</w:t>
      </w:r>
      <w:r w:rsidR="00BB4B1C" w:rsidRPr="00343182">
        <w:rPr>
          <w:rFonts w:ascii="PTF55F-webfont" w:hAnsi="PTF55F-webfont"/>
          <w:color w:val="000000"/>
        </w:rPr>
        <w:t>95</w:t>
      </w:r>
      <w:r w:rsidRPr="00343182">
        <w:rPr>
          <w:rFonts w:ascii="PTF55F-webfont" w:hAnsi="PTF55F-webfont"/>
          <w:color w:val="000000"/>
        </w:rPr>
        <w:t xml:space="preserve"> тыс. руб.;</w:t>
      </w:r>
    </w:p>
    <w:p w:rsidR="006F5005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 xml:space="preserve">- по взысканным штрафам на основании вынесенных постановлений о назначении административного наказания - </w:t>
      </w:r>
      <w:r w:rsidR="002152EA" w:rsidRPr="00343182">
        <w:rPr>
          <w:rFonts w:ascii="PTF55F-webfont" w:hAnsi="PTF55F-webfont"/>
          <w:color w:val="000000"/>
        </w:rPr>
        <w:t>45</w:t>
      </w:r>
      <w:r w:rsidRPr="00343182">
        <w:rPr>
          <w:rFonts w:ascii="PTF55F-webfont" w:hAnsi="PTF55F-webfont"/>
          <w:color w:val="000000"/>
        </w:rPr>
        <w:t xml:space="preserve">,0 тыс. руб. </w:t>
      </w:r>
    </w:p>
    <w:p w:rsidR="00E43F6B" w:rsidRPr="00343182" w:rsidRDefault="00E43F6B" w:rsidP="005B0C35">
      <w:pPr>
        <w:pStyle w:val="a3"/>
        <w:spacing w:before="0" w:beforeAutospacing="0" w:after="0" w:afterAutospacing="0" w:line="360" w:lineRule="atLeast"/>
        <w:ind w:firstLine="709"/>
        <w:jc w:val="both"/>
        <w:rPr>
          <w:rFonts w:ascii="PTF55F-webfont" w:hAnsi="PTF55F-webfont"/>
          <w:color w:val="000000"/>
        </w:rPr>
      </w:pPr>
      <w:r w:rsidRPr="00343182">
        <w:rPr>
          <w:rFonts w:ascii="PTF55F-webfont" w:hAnsi="PTF55F-webfont"/>
          <w:color w:val="000000"/>
        </w:rPr>
        <w:t>- взыскано сре</w:t>
      </w:r>
      <w:proofErr w:type="gramStart"/>
      <w:r w:rsidRPr="00343182">
        <w:rPr>
          <w:rFonts w:ascii="PTF55F-webfont" w:hAnsi="PTF55F-webfont"/>
          <w:color w:val="000000"/>
        </w:rPr>
        <w:t>дств в с</w:t>
      </w:r>
      <w:proofErr w:type="gramEnd"/>
      <w:r w:rsidRPr="00343182">
        <w:rPr>
          <w:rFonts w:ascii="PTF55F-webfont" w:hAnsi="PTF55F-webfont"/>
          <w:color w:val="000000"/>
        </w:rPr>
        <w:t xml:space="preserve">оответствии с решениями Министерства финансов </w:t>
      </w:r>
      <w:r w:rsidR="007F3C8A" w:rsidRPr="00343182">
        <w:rPr>
          <w:rFonts w:ascii="PTF55F-webfont" w:hAnsi="PTF55F-webfont"/>
          <w:color w:val="000000"/>
        </w:rPr>
        <w:t>Р</w:t>
      </w:r>
      <w:r w:rsidRPr="00343182">
        <w:rPr>
          <w:rFonts w:ascii="PTF55F-webfont" w:hAnsi="PTF55F-webfont"/>
          <w:color w:val="000000"/>
        </w:rPr>
        <w:t xml:space="preserve">оссийской Федерации на основании </w:t>
      </w:r>
      <w:r w:rsidR="006F5005" w:rsidRPr="00343182">
        <w:rPr>
          <w:rFonts w:ascii="PTF55F-webfont" w:hAnsi="PTF55F-webfont"/>
          <w:color w:val="000000"/>
        </w:rPr>
        <w:t>Уведомлений</w:t>
      </w:r>
      <w:r w:rsidRPr="00343182">
        <w:rPr>
          <w:rFonts w:ascii="PTF55F-webfont" w:hAnsi="PTF55F-webfont"/>
          <w:color w:val="000000"/>
        </w:rPr>
        <w:t xml:space="preserve"> на общую сумму </w:t>
      </w:r>
      <w:r w:rsidR="00D7038C" w:rsidRPr="00343182">
        <w:rPr>
          <w:rFonts w:ascii="PTF55F-webfont" w:hAnsi="PTF55F-webfont"/>
          <w:color w:val="000000"/>
        </w:rPr>
        <w:t>29</w:t>
      </w:r>
      <w:r w:rsidR="005B0C35" w:rsidRPr="00343182">
        <w:rPr>
          <w:rFonts w:ascii="PTF55F-webfont" w:hAnsi="PTF55F-webfont"/>
          <w:color w:val="000000"/>
        </w:rPr>
        <w:t xml:space="preserve"> </w:t>
      </w:r>
      <w:r w:rsidR="00D7038C" w:rsidRPr="00343182">
        <w:rPr>
          <w:rFonts w:ascii="PTF55F-webfont" w:hAnsi="PTF55F-webfont"/>
          <w:color w:val="000000"/>
        </w:rPr>
        <w:t>972,52</w:t>
      </w:r>
      <w:r w:rsidRPr="00343182">
        <w:rPr>
          <w:rFonts w:ascii="PTF55F-webfont" w:hAnsi="PTF55F-webfont"/>
          <w:color w:val="000000"/>
        </w:rPr>
        <w:t xml:space="preserve"> тыс. руб.</w:t>
      </w:r>
      <w:r w:rsidR="00715BA5" w:rsidRPr="00343182">
        <w:rPr>
          <w:rFonts w:ascii="PTF55F-webfont" w:hAnsi="PTF55F-webfont"/>
          <w:color w:val="000000"/>
        </w:rPr>
        <w:t xml:space="preserve"> (в </w:t>
      </w:r>
      <w:proofErr w:type="spellStart"/>
      <w:r w:rsidR="00715BA5" w:rsidRPr="00343182">
        <w:rPr>
          <w:rFonts w:ascii="PTF55F-webfont" w:hAnsi="PTF55F-webfont"/>
          <w:color w:val="000000"/>
        </w:rPr>
        <w:t>т.ч</w:t>
      </w:r>
      <w:proofErr w:type="spellEnd"/>
      <w:r w:rsidR="00715BA5" w:rsidRPr="00343182">
        <w:rPr>
          <w:rFonts w:ascii="PTF55F-webfont" w:hAnsi="PTF55F-webfont"/>
          <w:color w:val="000000"/>
        </w:rPr>
        <w:t>. 7</w:t>
      </w:r>
      <w:r w:rsidR="00EB4206">
        <w:rPr>
          <w:rFonts w:ascii="PTF55F-webfont" w:hAnsi="PTF55F-webfont"/>
          <w:color w:val="000000"/>
        </w:rPr>
        <w:t xml:space="preserve"> </w:t>
      </w:r>
      <w:r w:rsidR="00715BA5" w:rsidRPr="00343182">
        <w:rPr>
          <w:rFonts w:ascii="PTF55F-webfont" w:hAnsi="PTF55F-webfont"/>
          <w:color w:val="000000"/>
        </w:rPr>
        <w:t>367,29 тыс. руб. по решениям Министерства финансов Российской Федерации прошлых лет).</w:t>
      </w:r>
    </w:p>
    <w:sectPr w:rsidR="00E43F6B" w:rsidRPr="0034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F55F-webfo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6D"/>
    <w:rsid w:val="00022A5C"/>
    <w:rsid w:val="00043DF1"/>
    <w:rsid w:val="000674C3"/>
    <w:rsid w:val="000B6D1C"/>
    <w:rsid w:val="000F7327"/>
    <w:rsid w:val="00106EAA"/>
    <w:rsid w:val="00144A6B"/>
    <w:rsid w:val="00171275"/>
    <w:rsid w:val="001722F0"/>
    <w:rsid w:val="00187738"/>
    <w:rsid w:val="001A3C99"/>
    <w:rsid w:val="001A46C6"/>
    <w:rsid w:val="001B5138"/>
    <w:rsid w:val="0021460D"/>
    <w:rsid w:val="002152EA"/>
    <w:rsid w:val="00216C84"/>
    <w:rsid w:val="002E4755"/>
    <w:rsid w:val="002F4442"/>
    <w:rsid w:val="002F54CA"/>
    <w:rsid w:val="00343182"/>
    <w:rsid w:val="00352707"/>
    <w:rsid w:val="00394E73"/>
    <w:rsid w:val="003C3E9A"/>
    <w:rsid w:val="0040560B"/>
    <w:rsid w:val="00462D8F"/>
    <w:rsid w:val="00481556"/>
    <w:rsid w:val="00492A21"/>
    <w:rsid w:val="00526563"/>
    <w:rsid w:val="005627E0"/>
    <w:rsid w:val="00564C8B"/>
    <w:rsid w:val="00567503"/>
    <w:rsid w:val="00584C30"/>
    <w:rsid w:val="005942D9"/>
    <w:rsid w:val="005B0C35"/>
    <w:rsid w:val="005B1210"/>
    <w:rsid w:val="006037D3"/>
    <w:rsid w:val="0063562B"/>
    <w:rsid w:val="00640E23"/>
    <w:rsid w:val="00656880"/>
    <w:rsid w:val="006A4EC3"/>
    <w:rsid w:val="006E5246"/>
    <w:rsid w:val="006F5005"/>
    <w:rsid w:val="00715BA5"/>
    <w:rsid w:val="007730DC"/>
    <w:rsid w:val="00791B5A"/>
    <w:rsid w:val="00794AD7"/>
    <w:rsid w:val="007C18DF"/>
    <w:rsid w:val="007F3C8A"/>
    <w:rsid w:val="0082163A"/>
    <w:rsid w:val="008E5955"/>
    <w:rsid w:val="00933A48"/>
    <w:rsid w:val="0094049C"/>
    <w:rsid w:val="00946389"/>
    <w:rsid w:val="009A4C66"/>
    <w:rsid w:val="009C0947"/>
    <w:rsid w:val="00A3507F"/>
    <w:rsid w:val="00A408B4"/>
    <w:rsid w:val="00A649EF"/>
    <w:rsid w:val="00AB3C5B"/>
    <w:rsid w:val="00AC286B"/>
    <w:rsid w:val="00AC32A9"/>
    <w:rsid w:val="00AD6680"/>
    <w:rsid w:val="00B37CEE"/>
    <w:rsid w:val="00B945BC"/>
    <w:rsid w:val="00BA316D"/>
    <w:rsid w:val="00BB411D"/>
    <w:rsid w:val="00BB4B1C"/>
    <w:rsid w:val="00BC6D6D"/>
    <w:rsid w:val="00BD3A44"/>
    <w:rsid w:val="00BE2C4F"/>
    <w:rsid w:val="00C04C2A"/>
    <w:rsid w:val="00C56966"/>
    <w:rsid w:val="00CE01D0"/>
    <w:rsid w:val="00CF6708"/>
    <w:rsid w:val="00D1494A"/>
    <w:rsid w:val="00D3520F"/>
    <w:rsid w:val="00D372D9"/>
    <w:rsid w:val="00D7038C"/>
    <w:rsid w:val="00DA0EAC"/>
    <w:rsid w:val="00DC0D86"/>
    <w:rsid w:val="00DD1574"/>
    <w:rsid w:val="00DE4D9C"/>
    <w:rsid w:val="00DF277F"/>
    <w:rsid w:val="00E43F6B"/>
    <w:rsid w:val="00E45920"/>
    <w:rsid w:val="00E604CF"/>
    <w:rsid w:val="00E676F5"/>
    <w:rsid w:val="00E74C0E"/>
    <w:rsid w:val="00E77B81"/>
    <w:rsid w:val="00EB4206"/>
    <w:rsid w:val="00EC394C"/>
    <w:rsid w:val="00F214CC"/>
    <w:rsid w:val="00F67387"/>
    <w:rsid w:val="00F7348B"/>
    <w:rsid w:val="00F75215"/>
    <w:rsid w:val="00FB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Грицюк</dc:creator>
  <cp:keywords/>
  <dc:description/>
  <cp:lastModifiedBy>Морозова Наталья Викторовна</cp:lastModifiedBy>
  <cp:revision>55</cp:revision>
  <dcterms:created xsi:type="dcterms:W3CDTF">2018-07-16T13:41:00Z</dcterms:created>
  <dcterms:modified xsi:type="dcterms:W3CDTF">2018-07-17T12:58:00Z</dcterms:modified>
</cp:coreProperties>
</file>