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13" w:rsidRDefault="00CE3C13">
      <w:pPr>
        <w:pStyle w:val="ConsPlusTitlePage"/>
      </w:pPr>
      <w:r>
        <w:t xml:space="preserve">Документ предоставлен </w:t>
      </w:r>
      <w:hyperlink r:id="rId5" w:history="1">
        <w:r>
          <w:rPr>
            <w:color w:val="0000FF"/>
          </w:rPr>
          <w:t>КонсультантПлюс</w:t>
        </w:r>
      </w:hyperlink>
      <w:r>
        <w:br/>
      </w:r>
    </w:p>
    <w:p w:rsidR="00CE3C13" w:rsidRDefault="00CE3C13">
      <w:pPr>
        <w:pStyle w:val="ConsPlusNormal"/>
        <w:jc w:val="both"/>
        <w:outlineLvl w:val="0"/>
      </w:pPr>
    </w:p>
    <w:p w:rsidR="00CE3C13" w:rsidRDefault="00CE3C13">
      <w:pPr>
        <w:pStyle w:val="ConsPlusNormal"/>
        <w:outlineLvl w:val="0"/>
      </w:pPr>
      <w:r>
        <w:t>Зарегистрировано в Минюсте России 21 августа 2020 г. N 59398</w:t>
      </w:r>
    </w:p>
    <w:p w:rsidR="00CE3C13" w:rsidRDefault="00CE3C13">
      <w:pPr>
        <w:pStyle w:val="ConsPlusNormal"/>
        <w:pBdr>
          <w:top w:val="single" w:sz="6" w:space="0" w:color="auto"/>
        </w:pBdr>
        <w:spacing w:before="100" w:after="100"/>
        <w:jc w:val="both"/>
        <w:rPr>
          <w:sz w:val="2"/>
          <w:szCs w:val="2"/>
        </w:rPr>
      </w:pPr>
    </w:p>
    <w:p w:rsidR="00CE3C13" w:rsidRDefault="00CE3C13">
      <w:pPr>
        <w:pStyle w:val="ConsPlusNormal"/>
        <w:ind w:firstLine="540"/>
        <w:jc w:val="both"/>
      </w:pPr>
    </w:p>
    <w:p w:rsidR="00CE3C13" w:rsidRDefault="00CE3C13">
      <w:pPr>
        <w:pStyle w:val="ConsPlusTitle"/>
        <w:jc w:val="center"/>
      </w:pPr>
      <w:r>
        <w:t>МИНИСТЕРСТВО ФИНАНСОВ РОССИЙСКОЙ ФЕДЕРАЦИИ</w:t>
      </w:r>
    </w:p>
    <w:p w:rsidR="00CE3C13" w:rsidRDefault="00CE3C13">
      <w:pPr>
        <w:pStyle w:val="ConsPlusTitle"/>
        <w:jc w:val="center"/>
      </w:pPr>
    </w:p>
    <w:p w:rsidR="00CE3C13" w:rsidRDefault="00CE3C13">
      <w:pPr>
        <w:pStyle w:val="ConsPlusTitle"/>
        <w:jc w:val="center"/>
      </w:pPr>
      <w:r>
        <w:t>ПРИКАЗ</w:t>
      </w:r>
    </w:p>
    <w:p w:rsidR="00CE3C13" w:rsidRDefault="00CE3C13">
      <w:pPr>
        <w:pStyle w:val="ConsPlusTitle"/>
        <w:jc w:val="center"/>
      </w:pPr>
      <w:r>
        <w:t>от 31 марта 2020 г. N 50н</w:t>
      </w:r>
    </w:p>
    <w:p w:rsidR="00CE3C13" w:rsidRDefault="00CE3C13">
      <w:pPr>
        <w:pStyle w:val="ConsPlusTitle"/>
        <w:jc w:val="center"/>
      </w:pPr>
    </w:p>
    <w:p w:rsidR="00CE3C13" w:rsidRDefault="00CE3C13">
      <w:pPr>
        <w:pStyle w:val="ConsPlusTitle"/>
        <w:jc w:val="center"/>
      </w:pPr>
      <w:r>
        <w:t>ОБ УТВЕРЖДЕНИИ ПОРЯДКА</w:t>
      </w:r>
    </w:p>
    <w:p w:rsidR="00CE3C13" w:rsidRDefault="00CE3C13">
      <w:pPr>
        <w:pStyle w:val="ConsPlusTitle"/>
        <w:jc w:val="center"/>
      </w:pPr>
      <w:r>
        <w:t>НАПРАВЛЕНИЯ ОБРАЩЕНИЙ ВЫСШИХ ИСПОЛНИТЕЛЬНЫХ</w:t>
      </w:r>
    </w:p>
    <w:p w:rsidR="00CE3C13" w:rsidRDefault="00CE3C13">
      <w:pPr>
        <w:pStyle w:val="ConsPlusTitle"/>
        <w:jc w:val="center"/>
      </w:pPr>
      <w:r>
        <w:t>ОРГАНОВ ГОСУДАРСТВЕННОЙ ВЛАСТИ СУБЪЕКТОВ РОССИЙСКОЙ</w:t>
      </w:r>
    </w:p>
    <w:p w:rsidR="00CE3C13" w:rsidRDefault="00CE3C13">
      <w:pPr>
        <w:pStyle w:val="ConsPlusTitle"/>
        <w:jc w:val="center"/>
      </w:pPr>
      <w:r>
        <w:t>ФЕДЕРАЦИИ (МЕСТНЫХ АДМИНИСТРАЦИЙ), ОРГАНОВ УПРАВЛЕНИЯ</w:t>
      </w:r>
    </w:p>
    <w:p w:rsidR="00CE3C13" w:rsidRDefault="00CE3C13">
      <w:pPr>
        <w:pStyle w:val="ConsPlusTitle"/>
        <w:jc w:val="center"/>
      </w:pPr>
      <w:r>
        <w:t>ГОСУДАРСТВЕННЫМИ ВНЕБЮДЖЕТНЫМИ ФОНДАМИ О ПЕРЕДАЧЕ</w:t>
      </w:r>
    </w:p>
    <w:p w:rsidR="00CE3C13" w:rsidRDefault="00CE3C13">
      <w:pPr>
        <w:pStyle w:val="ConsPlusTitle"/>
        <w:jc w:val="center"/>
      </w:pPr>
      <w:r>
        <w:t>(</w:t>
      </w:r>
      <w:proofErr w:type="gramStart"/>
      <w:r>
        <w:t>ПРЕКРАЩЕНИИ</w:t>
      </w:r>
      <w:proofErr w:type="gramEnd"/>
      <w:r>
        <w:t xml:space="preserve"> ОСУЩЕСТВЛЕНИЯ) ОТДЕЛЬНЫХ ФУНКЦИЙ ФИНАНСОВЫХ</w:t>
      </w:r>
    </w:p>
    <w:p w:rsidR="00CE3C13" w:rsidRDefault="00CE3C13">
      <w:pPr>
        <w:pStyle w:val="ConsPlusTitle"/>
        <w:jc w:val="center"/>
      </w:pPr>
      <w:proofErr w:type="gramStart"/>
      <w:r>
        <w:t>ОРГАНОВ СУБЪЕКТОВ РОССИЙСКОЙ ФЕДЕРАЦИИ (МУНИЦИПАЛЬНЫХ</w:t>
      </w:r>
      <w:proofErr w:type="gramEnd"/>
    </w:p>
    <w:p w:rsidR="00CE3C13" w:rsidRDefault="00CE3C13">
      <w:pPr>
        <w:pStyle w:val="ConsPlusTitle"/>
        <w:jc w:val="center"/>
      </w:pPr>
      <w:proofErr w:type="gramStart"/>
      <w:r>
        <w:t>ОБРАЗОВАНИЙ), ОРГАНОВ УПРАВЛЕНИЯ ГОСУДАРСТВЕННЫМИ</w:t>
      </w:r>
      <w:proofErr w:type="gramEnd"/>
    </w:p>
    <w:p w:rsidR="00CE3C13" w:rsidRDefault="00CE3C13">
      <w:pPr>
        <w:pStyle w:val="ConsPlusTitle"/>
        <w:jc w:val="center"/>
      </w:pPr>
      <w:r>
        <w:t>ВНЕБЮДЖЕТНЫМИ ФОНДАМИ В ФЕДЕРАЛЬНОЕ КАЗНАЧЕЙСТВО</w:t>
      </w:r>
    </w:p>
    <w:p w:rsidR="00CE3C13" w:rsidRDefault="00CE3C13">
      <w:pPr>
        <w:pStyle w:val="ConsPlusTitle"/>
        <w:jc w:val="center"/>
      </w:pPr>
      <w:r>
        <w:t>И ИХ РАССМОТРЕНИЯ ФЕДЕРАЛЬНЫМ КАЗНАЧЕЙСТВОМ</w:t>
      </w:r>
    </w:p>
    <w:p w:rsidR="00CE3C13" w:rsidRDefault="00CE3C13">
      <w:pPr>
        <w:pStyle w:val="ConsPlusNormal"/>
        <w:ind w:firstLine="540"/>
        <w:jc w:val="both"/>
      </w:pPr>
    </w:p>
    <w:p w:rsidR="00CE3C13" w:rsidRDefault="00CE3C13">
      <w:pPr>
        <w:pStyle w:val="ConsPlusNormal"/>
        <w:ind w:firstLine="540"/>
        <w:jc w:val="both"/>
      </w:pPr>
      <w:r>
        <w:t xml:space="preserve">В соответствии с </w:t>
      </w:r>
      <w:hyperlink r:id="rId6" w:history="1">
        <w:r>
          <w:rPr>
            <w:color w:val="0000FF"/>
          </w:rPr>
          <w:t>пунктом 4 статьи 220.2</w:t>
        </w:r>
      </w:hyperlink>
      <w:r>
        <w:t xml:space="preserve"> Бюджетного кодекса Российской Федерации (Собрание законодательства Российской Федерации, 1998, N 31, ст. 3823; 2019, N 52, ст. 7797) приказываю:</w:t>
      </w:r>
    </w:p>
    <w:p w:rsidR="00CE3C13" w:rsidRDefault="00CE3C13">
      <w:pPr>
        <w:pStyle w:val="ConsPlusNormal"/>
        <w:spacing w:before="200"/>
        <w:ind w:firstLine="540"/>
        <w:jc w:val="both"/>
      </w:pPr>
      <w:r>
        <w:t xml:space="preserve">1. Утвердить прилагаемый </w:t>
      </w:r>
      <w:hyperlink w:anchor="P36" w:history="1">
        <w:r>
          <w:rPr>
            <w:color w:val="0000FF"/>
          </w:rPr>
          <w:t>Порядок</w:t>
        </w:r>
      </w:hyperlink>
      <w:r>
        <w:t xml:space="preserve"> </w:t>
      </w:r>
      <w:proofErr w:type="gramStart"/>
      <w:r>
        <w:t>направления обращений высших исполнительных органов государственной власти субъектов Российской</w:t>
      </w:r>
      <w:proofErr w:type="gramEnd"/>
      <w:r>
        <w:t xml:space="preserve"> Федерации (местных администраций), органов управления государственными внебюджетными фондами о передаче (прекращении осуществления) отдельных функций финансовых органов субъектов Российской Федерации (муниципальных образований), органов управления государственными внебюджетными фондами в Федеральное казначейство и их рассмотрения Федеральным казначейством.</w:t>
      </w:r>
    </w:p>
    <w:p w:rsidR="00CE3C13" w:rsidRDefault="00CE3C13">
      <w:pPr>
        <w:pStyle w:val="ConsPlusNormal"/>
        <w:spacing w:before="200"/>
        <w:ind w:firstLine="540"/>
        <w:jc w:val="both"/>
      </w:pPr>
      <w:r>
        <w:t>2. Настоящий приказ вступает в силу с 1 января 2021 г.</w:t>
      </w:r>
    </w:p>
    <w:p w:rsidR="00CE3C13" w:rsidRDefault="00CE3C13">
      <w:pPr>
        <w:pStyle w:val="ConsPlusNormal"/>
        <w:ind w:firstLine="540"/>
        <w:jc w:val="both"/>
      </w:pPr>
    </w:p>
    <w:p w:rsidR="00CE3C13" w:rsidRDefault="00CE3C13">
      <w:pPr>
        <w:pStyle w:val="ConsPlusNormal"/>
        <w:jc w:val="right"/>
      </w:pPr>
      <w:r>
        <w:t>Министр</w:t>
      </w:r>
    </w:p>
    <w:p w:rsidR="00CE3C13" w:rsidRDefault="00CE3C13">
      <w:pPr>
        <w:pStyle w:val="ConsPlusNormal"/>
        <w:jc w:val="right"/>
      </w:pPr>
      <w:r>
        <w:t>А.Г.СИЛУАНОВ</w:t>
      </w:r>
    </w:p>
    <w:p w:rsidR="00CE3C13" w:rsidRDefault="00CE3C13">
      <w:pPr>
        <w:pStyle w:val="ConsPlusNormal"/>
        <w:jc w:val="center"/>
      </w:pPr>
    </w:p>
    <w:p w:rsidR="00CE3C13" w:rsidRDefault="00CE3C13">
      <w:pPr>
        <w:pStyle w:val="ConsPlusNormal"/>
        <w:jc w:val="center"/>
      </w:pPr>
    </w:p>
    <w:p w:rsidR="00CE3C13" w:rsidRDefault="00CE3C13">
      <w:pPr>
        <w:pStyle w:val="ConsPlusNormal"/>
        <w:jc w:val="center"/>
      </w:pPr>
    </w:p>
    <w:p w:rsidR="00CE3C13" w:rsidRDefault="00CE3C13">
      <w:pPr>
        <w:pStyle w:val="ConsPlusNormal"/>
        <w:jc w:val="center"/>
      </w:pPr>
    </w:p>
    <w:p w:rsidR="00CE3C13" w:rsidRDefault="00CE3C13">
      <w:pPr>
        <w:pStyle w:val="ConsPlusNormal"/>
        <w:jc w:val="center"/>
      </w:pPr>
    </w:p>
    <w:p w:rsidR="00CE3C13" w:rsidRDefault="00CE3C13">
      <w:pPr>
        <w:pStyle w:val="ConsPlusNormal"/>
        <w:jc w:val="right"/>
        <w:outlineLvl w:val="0"/>
      </w:pPr>
      <w:r>
        <w:t>Утвержден</w:t>
      </w:r>
    </w:p>
    <w:p w:rsidR="00CE3C13" w:rsidRDefault="00CE3C13">
      <w:pPr>
        <w:pStyle w:val="ConsPlusNormal"/>
        <w:jc w:val="right"/>
      </w:pPr>
      <w:r>
        <w:t>приказом Министерства финансов</w:t>
      </w:r>
    </w:p>
    <w:p w:rsidR="00CE3C13" w:rsidRDefault="00CE3C13">
      <w:pPr>
        <w:pStyle w:val="ConsPlusNormal"/>
        <w:jc w:val="right"/>
      </w:pPr>
      <w:r>
        <w:t>Российской Федерации</w:t>
      </w:r>
    </w:p>
    <w:p w:rsidR="00CE3C13" w:rsidRDefault="00CE3C13">
      <w:pPr>
        <w:pStyle w:val="ConsPlusNormal"/>
        <w:jc w:val="right"/>
      </w:pPr>
      <w:r>
        <w:t>от 31.03.2020 N 50н</w:t>
      </w:r>
    </w:p>
    <w:p w:rsidR="00CE3C13" w:rsidRDefault="00CE3C13">
      <w:pPr>
        <w:pStyle w:val="ConsPlusNormal"/>
        <w:jc w:val="center"/>
      </w:pPr>
    </w:p>
    <w:p w:rsidR="00CE3C13" w:rsidRDefault="00CE3C13">
      <w:pPr>
        <w:pStyle w:val="ConsPlusTitle"/>
        <w:jc w:val="center"/>
      </w:pPr>
      <w:bookmarkStart w:id="0" w:name="P36"/>
      <w:bookmarkEnd w:id="0"/>
      <w:r>
        <w:t>ПОРЯДОК</w:t>
      </w:r>
    </w:p>
    <w:p w:rsidR="00CE3C13" w:rsidRDefault="00CE3C13">
      <w:pPr>
        <w:pStyle w:val="ConsPlusTitle"/>
        <w:jc w:val="center"/>
      </w:pPr>
      <w:r>
        <w:t>НАПРАВЛЕНИЯ ОБРАЩЕНИЙ ВЫСШИХ ИСПОЛНИТЕЛЬНЫХ</w:t>
      </w:r>
    </w:p>
    <w:p w:rsidR="00CE3C13" w:rsidRDefault="00CE3C13">
      <w:pPr>
        <w:pStyle w:val="ConsPlusTitle"/>
        <w:jc w:val="center"/>
      </w:pPr>
      <w:r>
        <w:t>ОРГАНОВ ГОСУДАРСТВЕННОЙ ВЛАСТИ СУБЪЕКТОВ РОССИЙСКОЙ</w:t>
      </w:r>
    </w:p>
    <w:p w:rsidR="00CE3C13" w:rsidRDefault="00CE3C13">
      <w:pPr>
        <w:pStyle w:val="ConsPlusTitle"/>
        <w:jc w:val="center"/>
      </w:pPr>
      <w:r>
        <w:t>ФЕДЕРАЦИИ (МЕСТНЫХ АДМИНИСТРАЦИЙ), ОРГАНОВ УПРАВЛЕНИЯ</w:t>
      </w:r>
    </w:p>
    <w:p w:rsidR="00CE3C13" w:rsidRDefault="00CE3C13">
      <w:pPr>
        <w:pStyle w:val="ConsPlusTitle"/>
        <w:jc w:val="center"/>
      </w:pPr>
      <w:r>
        <w:t>ГОСУДАРСТВЕННЫМИ ВНЕБЮДЖЕТНЫМИ ФОНДАМИ О ПЕРЕДАЧЕ</w:t>
      </w:r>
    </w:p>
    <w:p w:rsidR="00CE3C13" w:rsidRDefault="00CE3C13">
      <w:pPr>
        <w:pStyle w:val="ConsPlusTitle"/>
        <w:jc w:val="center"/>
      </w:pPr>
      <w:r>
        <w:t>(</w:t>
      </w:r>
      <w:proofErr w:type="gramStart"/>
      <w:r>
        <w:t>ПРЕКРАЩЕНИИ</w:t>
      </w:r>
      <w:proofErr w:type="gramEnd"/>
      <w:r>
        <w:t xml:space="preserve"> ОСУЩЕСТВЛЕНИЯ) ОТДЕЛЬНЫХ ФУНКЦИЙ ФИНАНСОВЫХ</w:t>
      </w:r>
    </w:p>
    <w:p w:rsidR="00CE3C13" w:rsidRDefault="00CE3C13">
      <w:pPr>
        <w:pStyle w:val="ConsPlusTitle"/>
        <w:jc w:val="center"/>
      </w:pPr>
      <w:proofErr w:type="gramStart"/>
      <w:r>
        <w:t>ОРГАНОВ СУБЪЕКТОВ РОССИЙСКОЙ ФЕДЕРАЦИИ (МУНИЦИПАЛЬНЫХ</w:t>
      </w:r>
      <w:proofErr w:type="gramEnd"/>
    </w:p>
    <w:p w:rsidR="00CE3C13" w:rsidRDefault="00CE3C13">
      <w:pPr>
        <w:pStyle w:val="ConsPlusTitle"/>
        <w:jc w:val="center"/>
      </w:pPr>
      <w:proofErr w:type="gramStart"/>
      <w:r>
        <w:t>ОБРАЗОВАНИЙ), ОРГАНОВ УПРАВЛЕНИЯ ГОСУДАРСТВЕННЫМИ</w:t>
      </w:r>
      <w:proofErr w:type="gramEnd"/>
    </w:p>
    <w:p w:rsidR="00CE3C13" w:rsidRDefault="00CE3C13">
      <w:pPr>
        <w:pStyle w:val="ConsPlusTitle"/>
        <w:jc w:val="center"/>
      </w:pPr>
      <w:r>
        <w:t>ВНЕБЮДЖЕТНЫМИ ФОНДАМИ В ФЕДЕРАЛЬНОЕ КАЗНАЧЕЙСТВО</w:t>
      </w:r>
    </w:p>
    <w:p w:rsidR="00CE3C13" w:rsidRDefault="00CE3C13">
      <w:pPr>
        <w:pStyle w:val="ConsPlusTitle"/>
        <w:jc w:val="center"/>
      </w:pPr>
      <w:r>
        <w:t>И ИХ РАССМОТРЕНИЯ ФЕДЕРАЛЬНЫМ КАЗНАЧЕЙСТВОМ</w:t>
      </w:r>
    </w:p>
    <w:p w:rsidR="00CE3C13" w:rsidRDefault="00CE3C13">
      <w:pPr>
        <w:pStyle w:val="ConsPlusNormal"/>
        <w:jc w:val="center"/>
      </w:pPr>
    </w:p>
    <w:p w:rsidR="00CE3C13" w:rsidRDefault="00CE3C13">
      <w:pPr>
        <w:pStyle w:val="ConsPlusNormal"/>
        <w:ind w:firstLine="540"/>
        <w:jc w:val="both"/>
      </w:pPr>
      <w:r>
        <w:t>1. Настоящий Порядок устанавливает правила направления обращений высших исполнительных органов государственной власти субъектов Российской Федерации (местных администраций), органов управления государственными внебюджетными фондами о передаче (прекращении осуществления) отдельных функций финансовых органов субъектов Российской Федерации (муниципальных образований), органов управления государственными внебюджетными фондами в территориальные органы Федерального казначейства и правила их рассмотрения.</w:t>
      </w:r>
    </w:p>
    <w:p w:rsidR="00CE3C13" w:rsidRDefault="00CE3C13">
      <w:pPr>
        <w:pStyle w:val="ConsPlusNormal"/>
        <w:spacing w:before="200"/>
        <w:ind w:firstLine="540"/>
        <w:jc w:val="both"/>
      </w:pPr>
      <w:bookmarkStart w:id="1" w:name="P48"/>
      <w:bookmarkEnd w:id="1"/>
      <w:r>
        <w:lastRenderedPageBreak/>
        <w:t xml:space="preserve">2. </w:t>
      </w:r>
      <w:proofErr w:type="gramStart"/>
      <w:r>
        <w:t>Высший исполнительный орган государственной власти субъекта Российской Федерации, местная администрация, орган управления государственным внебюджетным фондом в случае принятия решения о передаче территориальному органу Федерального казначейства (прекращении осуществления территориальным органом Федерального казначейства) отдельных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направляет в территориальный орган Федерального казначейства письменное обращение о передаче (прекращении осуществления) отдельных</w:t>
      </w:r>
      <w:proofErr w:type="gramEnd"/>
      <w:r>
        <w:t xml:space="preserve"> функций финансового органа субъекта Российской Федерации, финансового органа муниципального образования, функций органа управления государственным внебюджетным фондом (далее - Обращение).</w:t>
      </w:r>
    </w:p>
    <w:p w:rsidR="00CE3C13" w:rsidRDefault="00CE3C13">
      <w:pPr>
        <w:pStyle w:val="ConsPlusNormal"/>
        <w:spacing w:before="200"/>
        <w:ind w:firstLine="540"/>
        <w:jc w:val="both"/>
      </w:pPr>
      <w:r>
        <w:t>3. Обращение оформляется на официальном бланке высшего исполнительного органа государственной власти субъекта Российской Федерации (местной администрации, органа управления государственным внебюджетным фондом) и должно содержать следующую информацию:</w:t>
      </w:r>
    </w:p>
    <w:p w:rsidR="00CE3C13" w:rsidRDefault="00CE3C13">
      <w:pPr>
        <w:pStyle w:val="ConsPlusNormal"/>
        <w:spacing w:before="200"/>
        <w:ind w:firstLine="540"/>
        <w:jc w:val="both"/>
      </w:pPr>
      <w:r>
        <w:t>а) наименование субъекта Российской Федерации (муниципального образования, государственного внебюджетного фонда);</w:t>
      </w:r>
    </w:p>
    <w:p w:rsidR="00CE3C13" w:rsidRDefault="00CE3C13">
      <w:pPr>
        <w:pStyle w:val="ConsPlusNormal"/>
        <w:spacing w:before="200"/>
        <w:ind w:firstLine="540"/>
        <w:jc w:val="both"/>
      </w:pPr>
      <w:r>
        <w:t>б) наименование бюджета субъекта Российской Федерации (местного бюджета, бюджета государственного внебюджетного фонда);</w:t>
      </w:r>
    </w:p>
    <w:p w:rsidR="00CE3C13" w:rsidRDefault="00CE3C13">
      <w:pPr>
        <w:pStyle w:val="ConsPlusNormal"/>
        <w:spacing w:before="200"/>
        <w:ind w:firstLine="540"/>
        <w:jc w:val="both"/>
      </w:pPr>
      <w:r>
        <w:t>в) наименование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отдельные функции которого передаются территориальному органу Федерального казначейства (осуществление отдельных функций которого прекращается территориальным органом Федерального казначейства);</w:t>
      </w:r>
    </w:p>
    <w:p w:rsidR="00CE3C13" w:rsidRDefault="00CE3C13">
      <w:pPr>
        <w:pStyle w:val="ConsPlusNormal"/>
        <w:spacing w:before="200"/>
        <w:ind w:firstLine="540"/>
        <w:jc w:val="both"/>
      </w:pPr>
      <w:r>
        <w:t>г) перечень отдельных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которые передаются территориальному органу Федерального казначейства (отдельных функций, осуществление которых прекращается).</w:t>
      </w:r>
    </w:p>
    <w:p w:rsidR="00CE3C13" w:rsidRDefault="00CE3C13">
      <w:pPr>
        <w:pStyle w:val="ConsPlusNormal"/>
        <w:spacing w:before="200"/>
        <w:ind w:firstLine="540"/>
        <w:jc w:val="both"/>
      </w:pPr>
      <w:r>
        <w:t>4. В Обращении указываются подлежащие передаче (прекращению осуществления) функции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связанные:</w:t>
      </w:r>
    </w:p>
    <w:p w:rsidR="00CE3C13" w:rsidRDefault="00CE3C13">
      <w:pPr>
        <w:pStyle w:val="ConsPlusNormal"/>
        <w:spacing w:before="200"/>
        <w:ind w:firstLine="540"/>
        <w:jc w:val="both"/>
      </w:pPr>
      <w:bookmarkStart w:id="2" w:name="P55"/>
      <w:bookmarkEnd w:id="2"/>
      <w:proofErr w:type="gramStart"/>
      <w:r>
        <w:t>а) с исполнением бюджета субъекта Российской Федерации (местного бюджета, бюджета государственного внебюджетного фонда), включающие:</w:t>
      </w:r>
      <w:proofErr w:type="gramEnd"/>
    </w:p>
    <w:p w:rsidR="00CE3C13" w:rsidRDefault="00CE3C13">
      <w:pPr>
        <w:pStyle w:val="ConsPlusNormal"/>
        <w:spacing w:before="200"/>
        <w:ind w:firstLine="540"/>
        <w:jc w:val="both"/>
      </w:pPr>
      <w:r>
        <w:t>открытие и ведение лицевых счетов, предназначенных для учета операций по исполнению бюджета, главным распорядителям, распорядителям и получателям средств бюджета субъекта Российской Федерации (местного бюджета, бюджета государственного внебюджетного фонда) и главным администраторам (администраторам) источников финансирования дефицита бюджета субъекта Российской Федерации (местного бюджета, бюджета государственного внебюджетного фонда);</w:t>
      </w:r>
    </w:p>
    <w:p w:rsidR="00CE3C13" w:rsidRDefault="00CE3C13">
      <w:pPr>
        <w:pStyle w:val="ConsPlusNormal"/>
        <w:spacing w:before="200"/>
        <w:ind w:firstLine="540"/>
        <w:jc w:val="both"/>
      </w:pPr>
      <w:r>
        <w:t>доведение бюджетных ассигнований, лимитов бюджетных обязательств, предельных объемов финансирования до главных распорядителей, распорядителей и получателей средств бюджета субъекта Российской Федерации (местного бюджета, бюджета государственного внебюджетного фонда) и главных администраторов (администраторов) источников финансирования дефицита бюджета субъекта Российской Федерации (местного бюджета, бюджета государственного внебюджетного фонда);</w:t>
      </w:r>
    </w:p>
    <w:p w:rsidR="00CE3C13" w:rsidRDefault="00CE3C13">
      <w:pPr>
        <w:pStyle w:val="ConsPlusNormal"/>
        <w:spacing w:before="200"/>
        <w:ind w:firstLine="540"/>
        <w:jc w:val="both"/>
      </w:pPr>
      <w:r>
        <w:t>учет бюджетных и денежных обязательств получателей средств бюджета субъекта Российской Федерации (местного бюджета, бюджета государственного внебюджетного фонда);</w:t>
      </w:r>
    </w:p>
    <w:p w:rsidR="00CE3C13" w:rsidRDefault="00CE3C13">
      <w:pPr>
        <w:pStyle w:val="ConsPlusNormal"/>
        <w:spacing w:before="200"/>
        <w:ind w:firstLine="540"/>
        <w:jc w:val="both"/>
      </w:pPr>
      <w:r>
        <w:t xml:space="preserve">санкционирование операций, связанных с оплатой денежных </w:t>
      </w:r>
      <w:proofErr w:type="gramStart"/>
      <w:r>
        <w:t>обязательств получателей средств бюджета субъекта Российской</w:t>
      </w:r>
      <w:proofErr w:type="gramEnd"/>
      <w:r>
        <w:t xml:space="preserve"> Федерации (местного бюджета, бюджета государственного внебюджетного фонда);</w:t>
      </w:r>
    </w:p>
    <w:p w:rsidR="00CE3C13" w:rsidRDefault="00CE3C13">
      <w:pPr>
        <w:pStyle w:val="ConsPlusNormal"/>
        <w:spacing w:before="200"/>
        <w:ind w:firstLine="540"/>
        <w:jc w:val="both"/>
      </w:pPr>
      <w:proofErr w:type="gramStart"/>
      <w:r>
        <w:t>б) с проведением операций со средствами, поступающими во временное распоряжение получателей средств бюджета субъекта Российской Федерации (местного бюджета, бюджета государственного внебюджетного фонда), включающие открытие и ведение лицевых счетов для учета операций со средствами, поступающими во временное распоряжение получателей средств бюджета субъекта Российской Федерации (местного бюджета, бюджета государственного внебюджетного фонда);</w:t>
      </w:r>
      <w:proofErr w:type="gramEnd"/>
    </w:p>
    <w:p w:rsidR="00CE3C13" w:rsidRDefault="00CE3C13">
      <w:pPr>
        <w:pStyle w:val="ConsPlusNormal"/>
        <w:spacing w:before="200"/>
        <w:ind w:firstLine="540"/>
        <w:jc w:val="both"/>
      </w:pPr>
      <w:bookmarkStart w:id="3" w:name="P61"/>
      <w:bookmarkEnd w:id="3"/>
      <w:r>
        <w:t xml:space="preserve">в) с проведением и санкционированием операций по расходам бюджетных и автономных учреждений субъектов Российской Федерации (муниципальных бюджетных и автономных учреждений), источником финансового обеспечения которых являются средства, полученные этими учреждениями из бюджета </w:t>
      </w:r>
      <w:r>
        <w:lastRenderedPageBreak/>
        <w:t>субъекта Российской Федерации (местного бюджета), включающие:</w:t>
      </w:r>
    </w:p>
    <w:p w:rsidR="00CE3C13" w:rsidRDefault="00CE3C13">
      <w:pPr>
        <w:pStyle w:val="ConsPlusNormal"/>
        <w:spacing w:before="200"/>
        <w:ind w:firstLine="540"/>
        <w:jc w:val="both"/>
      </w:pPr>
      <w:bookmarkStart w:id="4" w:name="P62"/>
      <w:bookmarkEnd w:id="4"/>
      <w:r>
        <w:t>открытие и ведение лицевых счетов для учета операций со средствами бюджетных и автономных учреждений субъектов Российской Федерации (муниципальных бюджетных и автономных учреждений);</w:t>
      </w:r>
    </w:p>
    <w:p w:rsidR="00CE3C13" w:rsidRDefault="00CE3C13">
      <w:pPr>
        <w:pStyle w:val="ConsPlusNormal"/>
        <w:spacing w:before="200"/>
        <w:ind w:firstLine="540"/>
        <w:jc w:val="both"/>
      </w:pPr>
      <w:r>
        <w:t xml:space="preserve">санкционирование операций по расходам бюджетных и автономных учреждений субъектов Российской Федерации (муниципальных бюджетных и автономных учреждений), которым открыты лицевые счета, указанные в </w:t>
      </w:r>
      <w:hyperlink w:anchor="P62" w:history="1">
        <w:r>
          <w:rPr>
            <w:color w:val="0000FF"/>
          </w:rPr>
          <w:t>абзаце втором</w:t>
        </w:r>
      </w:hyperlink>
      <w:r>
        <w:t xml:space="preserve"> настоящего подпункта, для учета операций с субсидиями, определенными </w:t>
      </w:r>
      <w:hyperlink r:id="rId7" w:history="1">
        <w:r>
          <w:rPr>
            <w:color w:val="0000FF"/>
          </w:rPr>
          <w:t>абзацем вторым пункта 1 статьи 78.1</w:t>
        </w:r>
      </w:hyperlink>
      <w:r>
        <w:t xml:space="preserve"> и </w:t>
      </w:r>
      <w:hyperlink r:id="rId8" w:history="1">
        <w:r>
          <w:rPr>
            <w:color w:val="0000FF"/>
          </w:rPr>
          <w:t>статьей 78.2</w:t>
        </w:r>
      </w:hyperlink>
      <w:r>
        <w:t xml:space="preserve"> Бюджетного кодекса Российской Федерации;</w:t>
      </w:r>
    </w:p>
    <w:p w:rsidR="00CE3C13" w:rsidRDefault="00CE3C13">
      <w:pPr>
        <w:pStyle w:val="ConsPlusNormal"/>
        <w:spacing w:before="200"/>
        <w:ind w:firstLine="540"/>
        <w:jc w:val="both"/>
      </w:pPr>
      <w:r>
        <w:t>г) с санкционированием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бюджета субъекта Российской Федерации (местного бюджета), включающие:</w:t>
      </w:r>
    </w:p>
    <w:p w:rsidR="00CE3C13" w:rsidRDefault="00CE3C13">
      <w:pPr>
        <w:pStyle w:val="ConsPlusNormal"/>
        <w:spacing w:before="200"/>
        <w:ind w:firstLine="540"/>
        <w:jc w:val="both"/>
      </w:pPr>
      <w:bookmarkStart w:id="5" w:name="P65"/>
      <w:bookmarkEnd w:id="5"/>
      <w:r>
        <w:t>открытие и ведение лицевых счетов для учета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бюджета субъекта Российской Федерации (местного бюджета);</w:t>
      </w:r>
    </w:p>
    <w:p w:rsidR="00CE3C13" w:rsidRDefault="00CE3C13">
      <w:pPr>
        <w:pStyle w:val="ConsPlusNormal"/>
        <w:spacing w:before="200"/>
        <w:ind w:firstLine="540"/>
        <w:jc w:val="both"/>
      </w:pPr>
      <w:r>
        <w:t xml:space="preserve">санкционирование операций по расходам юридических лиц, не являющихся участниками бюджетного процесса, бюджетными и автономными учреждениями, которым открыты лицевые счета, указанные в </w:t>
      </w:r>
      <w:hyperlink w:anchor="P65" w:history="1">
        <w:r>
          <w:rPr>
            <w:color w:val="0000FF"/>
          </w:rPr>
          <w:t>абзаце втором</w:t>
        </w:r>
      </w:hyperlink>
      <w:r>
        <w:t xml:space="preserve"> настоящего подпункта, источником финансового </w:t>
      </w:r>
      <w:proofErr w:type="gramStart"/>
      <w:r>
        <w:t>обеспечения</w:t>
      </w:r>
      <w:proofErr w:type="gramEnd"/>
      <w:r>
        <w:t xml:space="preserve"> которых являются средства бюджета субъекта Российской Федерации (местного бюджета);</w:t>
      </w:r>
    </w:p>
    <w:p w:rsidR="00CE3C13" w:rsidRDefault="00CE3C13">
      <w:pPr>
        <w:pStyle w:val="ConsPlusNormal"/>
        <w:spacing w:before="200"/>
        <w:ind w:firstLine="540"/>
        <w:jc w:val="both"/>
      </w:pPr>
      <w:r>
        <w:t>д) с привлечением на единый счет бюджета субъекта Российской Федерации (местного бюджета) и возврат привлеченных сре</w:t>
      </w:r>
      <w:proofErr w:type="gramStart"/>
      <w:r>
        <w:t>дств в с</w:t>
      </w:r>
      <w:proofErr w:type="gramEnd"/>
      <w:r>
        <w:t xml:space="preserve">оответствии с </w:t>
      </w:r>
      <w:hyperlink r:id="rId9" w:history="1">
        <w:r>
          <w:rPr>
            <w:color w:val="0000FF"/>
          </w:rPr>
          <w:t>подпунктом 2 пункта 6</w:t>
        </w:r>
      </w:hyperlink>
      <w:r>
        <w:t xml:space="preserve"> и </w:t>
      </w:r>
      <w:hyperlink r:id="rId10" w:history="1">
        <w:r>
          <w:rPr>
            <w:color w:val="0000FF"/>
          </w:rPr>
          <w:t>пунктом 9 статьи 236.1</w:t>
        </w:r>
      </w:hyperlink>
      <w:r>
        <w:t xml:space="preserve"> Бюджетного кодекса Российской Федерации.</w:t>
      </w:r>
    </w:p>
    <w:p w:rsidR="00CE3C13" w:rsidRDefault="00CE3C13">
      <w:pPr>
        <w:pStyle w:val="ConsPlusNormal"/>
        <w:spacing w:before="200"/>
        <w:ind w:firstLine="540"/>
        <w:jc w:val="both"/>
      </w:pPr>
      <w:r>
        <w:t xml:space="preserve">5. В случае направления высшим исполнительным органом государственной власти субъекта Российской Федерации (местной администрацией) Обращения о передаче (прекращении осуществления) функций финансового органа субъекта Российской Федерации (финансового органа муниципального образования), связанных с исполнением бюджета субъекта Российской Федерации (местного бюджета), Обращение должно содержать функции, предусмотренные </w:t>
      </w:r>
      <w:hyperlink w:anchor="P55" w:history="1">
        <w:r>
          <w:rPr>
            <w:color w:val="0000FF"/>
          </w:rPr>
          <w:t>подпунктом "а" пункта 4</w:t>
        </w:r>
      </w:hyperlink>
      <w:r>
        <w:t xml:space="preserve"> настоящего Порядка.</w:t>
      </w:r>
    </w:p>
    <w:p w:rsidR="00CE3C13" w:rsidRDefault="00CE3C13">
      <w:pPr>
        <w:pStyle w:val="ConsPlusNormal"/>
        <w:spacing w:before="200"/>
        <w:ind w:firstLine="540"/>
        <w:jc w:val="both"/>
      </w:pPr>
      <w:r>
        <w:t xml:space="preserve">6. </w:t>
      </w:r>
      <w:proofErr w:type="gramStart"/>
      <w:r>
        <w:t>В случае направления высшим исполнительным органом государственной власти субъекта Российской Федерации (местной администрацией) Обращения о передаче (прекращении осуществления) функций финансового органа субъекта Российской Федерации (муниципального образования), связанных с проведением и санкционированием операций по расходам бюджетных и автономных учреждений субъектов Российской Федерации (муниципальных бюджетных и автономных учреждений), источником финансового обеспечения которых являются средства, полученные этими учреждениями из бюджета субъекта Российской Федерации</w:t>
      </w:r>
      <w:proofErr w:type="gramEnd"/>
      <w:r>
        <w:t xml:space="preserve"> (местного бюджета), в Обращение включаются функции, предусмотренные </w:t>
      </w:r>
      <w:hyperlink w:anchor="P61" w:history="1">
        <w:r>
          <w:rPr>
            <w:color w:val="0000FF"/>
          </w:rPr>
          <w:t>подпунктом "в" пункта 4</w:t>
        </w:r>
      </w:hyperlink>
      <w:r>
        <w:t xml:space="preserve"> настоящего Порядка.</w:t>
      </w:r>
    </w:p>
    <w:p w:rsidR="00CE3C13" w:rsidRDefault="00CE3C13">
      <w:pPr>
        <w:pStyle w:val="ConsPlusNormal"/>
        <w:spacing w:before="200"/>
        <w:ind w:firstLine="540"/>
        <w:jc w:val="both"/>
      </w:pPr>
      <w:bookmarkStart w:id="6" w:name="P70"/>
      <w:bookmarkEnd w:id="6"/>
      <w:r>
        <w:t>7. Обращение направляется в территориальный орган Федерального казначейства не позднее, чем за 3 месяца до даты передачи (прекращения осуществления) отдельных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если иные сроки не установлены бюджетным законодательством Российской Федерации.</w:t>
      </w:r>
    </w:p>
    <w:p w:rsidR="00CE3C13" w:rsidRDefault="00CE3C13">
      <w:pPr>
        <w:pStyle w:val="ConsPlusNormal"/>
        <w:spacing w:before="200"/>
        <w:ind w:firstLine="540"/>
        <w:jc w:val="both"/>
      </w:pPr>
      <w:r>
        <w:t xml:space="preserve">8. Территориальный орган Федерального казначейства </w:t>
      </w:r>
      <w:proofErr w:type="gramStart"/>
      <w:r>
        <w:t>проверяет Обращение на соответствие требованиям настоящего Порядка и не позднее десяти рабочих дней со дня поступления Обращения направляет</w:t>
      </w:r>
      <w:proofErr w:type="gramEnd"/>
      <w:r>
        <w:t xml:space="preserve"> высшему исполнительному органу государственной власти субъекта Российской Федерации (местной администрации, органу управления государственным внебюджетным фондом) информацию:</w:t>
      </w:r>
    </w:p>
    <w:p w:rsidR="00CE3C13" w:rsidRDefault="00CE3C13">
      <w:pPr>
        <w:pStyle w:val="ConsPlusNormal"/>
        <w:spacing w:before="200"/>
        <w:ind w:firstLine="540"/>
        <w:jc w:val="both"/>
      </w:pPr>
      <w:r>
        <w:t>а) о приеме к исполнению (прекращении исполнения) отдельных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предусмотренных Обращением, в случае отсутствия замечаний к Обращению;</w:t>
      </w:r>
    </w:p>
    <w:p w:rsidR="00CE3C13" w:rsidRDefault="00CE3C13">
      <w:pPr>
        <w:pStyle w:val="ConsPlusNormal"/>
        <w:spacing w:before="200"/>
        <w:ind w:firstLine="540"/>
        <w:jc w:val="both"/>
      </w:pPr>
      <w:bookmarkStart w:id="7" w:name="P73"/>
      <w:bookmarkEnd w:id="7"/>
      <w:r>
        <w:t xml:space="preserve">б) об отказе в приеме к исполнению (прекращении исполнения)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 фондом), предусмотренных Обращением, в случае несоответствия Обращения требованиям, установленным </w:t>
      </w:r>
      <w:hyperlink w:anchor="P48" w:history="1">
        <w:r>
          <w:rPr>
            <w:color w:val="0000FF"/>
          </w:rPr>
          <w:t>пунктами 2</w:t>
        </w:r>
      </w:hyperlink>
      <w:r>
        <w:t xml:space="preserve"> - </w:t>
      </w:r>
      <w:hyperlink w:anchor="P70" w:history="1">
        <w:r>
          <w:rPr>
            <w:color w:val="0000FF"/>
          </w:rPr>
          <w:t>7</w:t>
        </w:r>
      </w:hyperlink>
      <w:r>
        <w:t xml:space="preserve"> настоящего Порядка, с указанием причин отказа.</w:t>
      </w:r>
    </w:p>
    <w:p w:rsidR="00CE3C13" w:rsidRDefault="00CE3C13">
      <w:pPr>
        <w:pStyle w:val="ConsPlusNormal"/>
        <w:spacing w:before="200"/>
        <w:ind w:firstLine="540"/>
        <w:jc w:val="both"/>
      </w:pPr>
      <w:r>
        <w:lastRenderedPageBreak/>
        <w:t xml:space="preserve">9. </w:t>
      </w:r>
      <w:proofErr w:type="gramStart"/>
      <w:r>
        <w:t xml:space="preserve">В случае получения от территориального органа Федерального казначейства информации об отказе, предусмотренном </w:t>
      </w:r>
      <w:hyperlink w:anchor="P73" w:history="1">
        <w:r>
          <w:rPr>
            <w:color w:val="0000FF"/>
          </w:rPr>
          <w:t>подпунктом "б" пункта 8</w:t>
        </w:r>
      </w:hyperlink>
      <w:r>
        <w:t xml:space="preserve"> настоящего Порядка, высший исполнительный орган государственной власти субъекта Российской Федерации, местная администрация, орган управления государственным внебюджетным фондом при условии устранения несоответствий, послуживших причиной отказа в приеме к исполнению (прекращении исполнения) функций финансового органа субъекта Российской Федерации (финансового органа муниципального образования, органа управления государственным внебюджетным</w:t>
      </w:r>
      <w:proofErr w:type="gramEnd"/>
      <w:r>
        <w:t xml:space="preserve"> фондом), предусмотренных Обращением, вправе в течение 30 календарных дней, следующих за днем получения указанной информации об отказе, повторно направить Обращение в порядке, установленном </w:t>
      </w:r>
      <w:hyperlink w:anchor="P48" w:history="1">
        <w:r>
          <w:rPr>
            <w:color w:val="0000FF"/>
          </w:rPr>
          <w:t>пунктами 2</w:t>
        </w:r>
      </w:hyperlink>
      <w:r>
        <w:t xml:space="preserve"> - </w:t>
      </w:r>
      <w:hyperlink w:anchor="P70" w:history="1">
        <w:r>
          <w:rPr>
            <w:color w:val="0000FF"/>
          </w:rPr>
          <w:t>7</w:t>
        </w:r>
      </w:hyperlink>
      <w:r>
        <w:t xml:space="preserve"> настоящего Порядка.</w:t>
      </w:r>
    </w:p>
    <w:p w:rsidR="00CE3C13" w:rsidRDefault="00CE3C13">
      <w:pPr>
        <w:pStyle w:val="ConsPlusNormal"/>
        <w:ind w:firstLine="540"/>
        <w:jc w:val="both"/>
      </w:pPr>
    </w:p>
    <w:p w:rsidR="00CE3C13" w:rsidRDefault="00CE3C13">
      <w:pPr>
        <w:pStyle w:val="ConsPlusNormal"/>
        <w:ind w:firstLine="540"/>
        <w:jc w:val="both"/>
      </w:pPr>
    </w:p>
    <w:p w:rsidR="00CE3C13" w:rsidRDefault="00CE3C13">
      <w:pPr>
        <w:pStyle w:val="ConsPlusNormal"/>
        <w:pBdr>
          <w:top w:val="single" w:sz="6" w:space="0" w:color="auto"/>
        </w:pBdr>
        <w:spacing w:before="100" w:after="100"/>
        <w:jc w:val="both"/>
        <w:rPr>
          <w:sz w:val="2"/>
          <w:szCs w:val="2"/>
        </w:rPr>
      </w:pPr>
    </w:p>
    <w:p w:rsidR="00F90AF7" w:rsidRDefault="00F90AF7">
      <w:bookmarkStart w:id="8" w:name="_GoBack"/>
      <w:bookmarkEnd w:id="8"/>
    </w:p>
    <w:sectPr w:rsidR="00F90AF7" w:rsidSect="000702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C13"/>
    <w:rsid w:val="00C279A4"/>
    <w:rsid w:val="00CE3C13"/>
    <w:rsid w:val="00F90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A4"/>
    <w:rPr>
      <w:lang w:eastAsia="ru-RU"/>
    </w:rPr>
  </w:style>
  <w:style w:type="paragraph" w:styleId="1">
    <w:name w:val="heading 1"/>
    <w:basedOn w:val="a"/>
    <w:next w:val="a"/>
    <w:link w:val="10"/>
    <w:qFormat/>
    <w:rsid w:val="00C279A4"/>
    <w:pPr>
      <w:keepNext/>
      <w:ind w:firstLine="737"/>
      <w:jc w:val="both"/>
      <w:outlineLvl w:val="0"/>
    </w:pPr>
    <w:rPr>
      <w:sz w:val="24"/>
      <w:lang w:val="en-US"/>
    </w:rPr>
  </w:style>
  <w:style w:type="paragraph" w:styleId="4">
    <w:name w:val="heading 4"/>
    <w:basedOn w:val="a"/>
    <w:next w:val="a"/>
    <w:link w:val="40"/>
    <w:qFormat/>
    <w:rsid w:val="00C279A4"/>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A4"/>
    <w:rPr>
      <w:sz w:val="24"/>
      <w:lang w:val="en-US" w:eastAsia="ru-RU"/>
    </w:rPr>
  </w:style>
  <w:style w:type="character" w:customStyle="1" w:styleId="40">
    <w:name w:val="Заголовок 4 Знак"/>
    <w:basedOn w:val="a0"/>
    <w:link w:val="4"/>
    <w:rsid w:val="00C279A4"/>
    <w:rPr>
      <w:b/>
      <w:sz w:val="28"/>
      <w:lang w:eastAsia="ru-RU"/>
    </w:rPr>
  </w:style>
  <w:style w:type="paragraph" w:styleId="a3">
    <w:name w:val="No Spacing"/>
    <w:uiPriority w:val="1"/>
    <w:qFormat/>
    <w:rsid w:val="00C279A4"/>
  </w:style>
  <w:style w:type="paragraph" w:customStyle="1" w:styleId="ConsPlusNormal">
    <w:name w:val="ConsPlusNormal"/>
    <w:rsid w:val="00CE3C13"/>
    <w:pPr>
      <w:widowControl w:val="0"/>
      <w:autoSpaceDE w:val="0"/>
      <w:autoSpaceDN w:val="0"/>
    </w:pPr>
    <w:rPr>
      <w:lang w:eastAsia="ru-RU"/>
    </w:rPr>
  </w:style>
  <w:style w:type="paragraph" w:customStyle="1" w:styleId="ConsPlusTitle">
    <w:name w:val="ConsPlusTitle"/>
    <w:rsid w:val="00CE3C13"/>
    <w:pPr>
      <w:widowControl w:val="0"/>
      <w:autoSpaceDE w:val="0"/>
      <w:autoSpaceDN w:val="0"/>
    </w:pPr>
    <w:rPr>
      <w:b/>
      <w:lang w:eastAsia="ru-RU"/>
    </w:rPr>
  </w:style>
  <w:style w:type="paragraph" w:customStyle="1" w:styleId="ConsPlusTitlePage">
    <w:name w:val="ConsPlusTitlePage"/>
    <w:rsid w:val="00CE3C13"/>
    <w:pPr>
      <w:widowControl w:val="0"/>
      <w:autoSpaceDE w:val="0"/>
      <w:autoSpaceDN w:val="0"/>
    </w:pPr>
    <w:rPr>
      <w:rFonts w:ascii="Tahoma" w:hAnsi="Tahoma" w:cs="Tahom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A4"/>
    <w:rPr>
      <w:lang w:eastAsia="ru-RU"/>
    </w:rPr>
  </w:style>
  <w:style w:type="paragraph" w:styleId="1">
    <w:name w:val="heading 1"/>
    <w:basedOn w:val="a"/>
    <w:next w:val="a"/>
    <w:link w:val="10"/>
    <w:qFormat/>
    <w:rsid w:val="00C279A4"/>
    <w:pPr>
      <w:keepNext/>
      <w:ind w:firstLine="737"/>
      <w:jc w:val="both"/>
      <w:outlineLvl w:val="0"/>
    </w:pPr>
    <w:rPr>
      <w:sz w:val="24"/>
      <w:lang w:val="en-US"/>
    </w:rPr>
  </w:style>
  <w:style w:type="paragraph" w:styleId="4">
    <w:name w:val="heading 4"/>
    <w:basedOn w:val="a"/>
    <w:next w:val="a"/>
    <w:link w:val="40"/>
    <w:qFormat/>
    <w:rsid w:val="00C279A4"/>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A4"/>
    <w:rPr>
      <w:sz w:val="24"/>
      <w:lang w:val="en-US" w:eastAsia="ru-RU"/>
    </w:rPr>
  </w:style>
  <w:style w:type="character" w:customStyle="1" w:styleId="40">
    <w:name w:val="Заголовок 4 Знак"/>
    <w:basedOn w:val="a0"/>
    <w:link w:val="4"/>
    <w:rsid w:val="00C279A4"/>
    <w:rPr>
      <w:b/>
      <w:sz w:val="28"/>
      <w:lang w:eastAsia="ru-RU"/>
    </w:rPr>
  </w:style>
  <w:style w:type="paragraph" w:styleId="a3">
    <w:name w:val="No Spacing"/>
    <w:uiPriority w:val="1"/>
    <w:qFormat/>
    <w:rsid w:val="00C279A4"/>
  </w:style>
  <w:style w:type="paragraph" w:customStyle="1" w:styleId="ConsPlusNormal">
    <w:name w:val="ConsPlusNormal"/>
    <w:rsid w:val="00CE3C13"/>
    <w:pPr>
      <w:widowControl w:val="0"/>
      <w:autoSpaceDE w:val="0"/>
      <w:autoSpaceDN w:val="0"/>
    </w:pPr>
    <w:rPr>
      <w:lang w:eastAsia="ru-RU"/>
    </w:rPr>
  </w:style>
  <w:style w:type="paragraph" w:customStyle="1" w:styleId="ConsPlusTitle">
    <w:name w:val="ConsPlusTitle"/>
    <w:rsid w:val="00CE3C13"/>
    <w:pPr>
      <w:widowControl w:val="0"/>
      <w:autoSpaceDE w:val="0"/>
      <w:autoSpaceDN w:val="0"/>
    </w:pPr>
    <w:rPr>
      <w:b/>
      <w:lang w:eastAsia="ru-RU"/>
    </w:rPr>
  </w:style>
  <w:style w:type="paragraph" w:customStyle="1" w:styleId="ConsPlusTitlePage">
    <w:name w:val="ConsPlusTitlePage"/>
    <w:rsid w:val="00CE3C13"/>
    <w:pPr>
      <w:widowControl w:val="0"/>
      <w:autoSpaceDE w:val="0"/>
      <w:autoSpaceDN w:val="0"/>
    </w:pPr>
    <w:rPr>
      <w:rFonts w:ascii="Tahoma" w:hAnsi="Tahoma" w:cs="Tahom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8D3CBD3A3B12C9CAC3A55D21D759C5343EB545BDC9D858260089B565F507164E8255707287A5DB010589E3D766155FB0358CCC5CA8A9F4B9m3N" TargetMode="External"/><Relationship Id="rId3" Type="http://schemas.openxmlformats.org/officeDocument/2006/relationships/settings" Target="settings.xml"/><Relationship Id="rId7" Type="http://schemas.openxmlformats.org/officeDocument/2006/relationships/hyperlink" Target="consultantplus://offline/ref=BE8D3CBD3A3B12C9CAC3A55D21D759C5343EB545BDC9D858260089B565F507164E8255727380A7D3565F99E79E321E40B72B93CE42A8BAm9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E8D3CBD3A3B12C9CAC3A55D21D759C5343DB344BFCCD858260089B565F507164E8255777280A2D3565F99E79E321E40B72B93CE42A8BAm9N"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BE8D3CBD3A3B12C9CAC3A55D21D759C5343DB344BFCCD858260089B565F507164E8255777282A2D3565F99E79E321E40B72B93CE42A8BAm9N" TargetMode="External"/><Relationship Id="rId4" Type="http://schemas.openxmlformats.org/officeDocument/2006/relationships/webSettings" Target="webSettings.xml"/><Relationship Id="rId9" Type="http://schemas.openxmlformats.org/officeDocument/2006/relationships/hyperlink" Target="consultantplus://offline/ref=BE8D3CBD3A3B12C9CAC3A55D21D759C5343DB344BFCCD858260089B565F507164E8255777281A8D3565F99E79E321E40B72B93CE42A8BAm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1941</Words>
  <Characters>11064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GucalOV</dc:creator>
  <cp:lastModifiedBy>GucalOV</cp:lastModifiedBy>
  <cp:revision>1</cp:revision>
  <dcterms:created xsi:type="dcterms:W3CDTF">2020-10-16T13:38:00Z</dcterms:created>
  <dcterms:modified xsi:type="dcterms:W3CDTF">2020-10-16T13:38:00Z</dcterms:modified>
</cp:coreProperties>
</file>